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B3" w:rsidRDefault="00EF58B3" w:rsidP="00EF58B3">
      <w:pPr>
        <w:pStyle w:val="a4"/>
        <w:spacing w:before="0" w:after="0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КРАСНОДАРСКИЙ КРАЙ</w:t>
      </w:r>
    </w:p>
    <w:p w:rsidR="00EF58B3" w:rsidRDefault="00EF58B3" w:rsidP="00EF58B3">
      <w:pPr>
        <w:pStyle w:val="a4"/>
        <w:spacing w:before="0" w:after="0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ТБИЛИССКИЙ РАЙОН</w:t>
      </w:r>
    </w:p>
    <w:p w:rsidR="00EF58B3" w:rsidRDefault="00EF58B3" w:rsidP="00EF58B3">
      <w:pPr>
        <w:pStyle w:val="a4"/>
        <w:spacing w:before="0" w:after="0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СОВЕТ АЛЕКСЕЕ-ТЕНГИНСКОГО СЕЛЬСКОГО ПОСЕЛЕНИЯ</w:t>
      </w:r>
    </w:p>
    <w:p w:rsidR="00EF58B3" w:rsidRDefault="00EF58B3" w:rsidP="00EF58B3">
      <w:pPr>
        <w:pStyle w:val="a4"/>
        <w:spacing w:before="0" w:after="0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ТБИЛИССКОГО РАЙОНА</w:t>
      </w:r>
    </w:p>
    <w:p w:rsidR="00EF58B3" w:rsidRDefault="00EF58B3" w:rsidP="00EF58B3">
      <w:pPr>
        <w:tabs>
          <w:tab w:val="left" w:pos="709"/>
          <w:tab w:val="left" w:pos="851"/>
        </w:tabs>
        <w:jc w:val="center"/>
        <w:rPr>
          <w:rFonts w:cs="Arial"/>
        </w:rPr>
      </w:pPr>
    </w:p>
    <w:p w:rsidR="00EF58B3" w:rsidRDefault="00EF58B3" w:rsidP="00EF58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EF58B3" w:rsidRDefault="00EF58B3" w:rsidP="00EF58B3">
      <w:pPr>
        <w:jc w:val="center"/>
        <w:rPr>
          <w:rFonts w:ascii="Arial" w:hAnsi="Arial" w:cs="Arial"/>
        </w:rPr>
      </w:pPr>
    </w:p>
    <w:p w:rsidR="00EF58B3" w:rsidRDefault="002F3B2F" w:rsidP="00EF58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</w:t>
      </w:r>
      <w:r w:rsidR="00EF58B3">
        <w:rPr>
          <w:rFonts w:ascii="Arial" w:hAnsi="Arial" w:cs="Arial"/>
        </w:rPr>
        <w:t xml:space="preserve"> года                          № </w:t>
      </w:r>
      <w:r>
        <w:rPr>
          <w:rFonts w:ascii="Arial" w:hAnsi="Arial" w:cs="Arial"/>
        </w:rPr>
        <w:t>_________-</w:t>
      </w:r>
      <w:bookmarkStart w:id="0" w:name="_GoBack"/>
      <w:bookmarkEnd w:id="0"/>
      <w:r w:rsidR="00EF58B3">
        <w:rPr>
          <w:rFonts w:ascii="Arial" w:hAnsi="Arial" w:cs="Arial"/>
        </w:rPr>
        <w:t xml:space="preserve">                     ст. Алексее-Тенгинская</w:t>
      </w:r>
    </w:p>
    <w:p w:rsidR="00432B0F" w:rsidRDefault="00432B0F" w:rsidP="00EF58B3">
      <w:pPr>
        <w:rPr>
          <w:b/>
          <w:bCs/>
        </w:rPr>
      </w:pPr>
    </w:p>
    <w:p w:rsidR="00F87218" w:rsidRPr="00EF58B3" w:rsidRDefault="00A47035">
      <w:pPr>
        <w:pStyle w:val="Standard"/>
        <w:jc w:val="center"/>
        <w:rPr>
          <w:rFonts w:ascii="Arial" w:hAnsi="Arial" w:cs="Arial"/>
          <w:b/>
          <w:sz w:val="28"/>
          <w:lang w:val="ru-RU"/>
        </w:rPr>
      </w:pPr>
      <w:r w:rsidRPr="00EF58B3">
        <w:rPr>
          <w:rFonts w:ascii="Arial" w:hAnsi="Arial" w:cs="Arial"/>
          <w:b/>
          <w:sz w:val="28"/>
        </w:rPr>
        <w:t xml:space="preserve">О внесении изменений в решение Совета </w:t>
      </w:r>
      <w:r w:rsidR="00F87218" w:rsidRPr="00EF58B3">
        <w:rPr>
          <w:rFonts w:ascii="Arial" w:hAnsi="Arial" w:cs="Arial"/>
          <w:b/>
          <w:sz w:val="28"/>
          <w:lang w:val="ru-RU"/>
        </w:rPr>
        <w:t>Алексее-Тенгинского</w:t>
      </w:r>
    </w:p>
    <w:p w:rsidR="00707A92" w:rsidRPr="00EF58B3" w:rsidRDefault="00A47035" w:rsidP="00EF58B3">
      <w:pPr>
        <w:pStyle w:val="Standard"/>
        <w:jc w:val="center"/>
        <w:rPr>
          <w:rFonts w:ascii="Arial" w:hAnsi="Arial" w:cs="Arial"/>
          <w:b/>
          <w:sz w:val="28"/>
          <w:lang w:val="ru-RU"/>
        </w:rPr>
      </w:pPr>
      <w:r w:rsidRPr="00EF58B3">
        <w:rPr>
          <w:rFonts w:ascii="Arial" w:hAnsi="Arial" w:cs="Arial"/>
          <w:b/>
          <w:sz w:val="28"/>
          <w:lang w:val="ru-RU"/>
        </w:rPr>
        <w:t xml:space="preserve"> </w:t>
      </w:r>
      <w:r w:rsidR="00F87218" w:rsidRPr="00EF58B3">
        <w:rPr>
          <w:rFonts w:ascii="Arial" w:hAnsi="Arial" w:cs="Arial"/>
          <w:b/>
          <w:sz w:val="28"/>
          <w:lang w:val="ru-RU"/>
        </w:rPr>
        <w:t>с</w:t>
      </w:r>
      <w:r w:rsidRPr="00EF58B3">
        <w:rPr>
          <w:rFonts w:ascii="Arial" w:hAnsi="Arial" w:cs="Arial"/>
          <w:b/>
          <w:sz w:val="28"/>
        </w:rPr>
        <w:t>ельского</w:t>
      </w:r>
      <w:r w:rsidR="00F87218" w:rsidRPr="00EF58B3">
        <w:rPr>
          <w:rFonts w:ascii="Arial" w:hAnsi="Arial" w:cs="Arial"/>
          <w:b/>
          <w:sz w:val="28"/>
          <w:lang w:val="ru-RU"/>
        </w:rPr>
        <w:t xml:space="preserve"> </w:t>
      </w:r>
      <w:r w:rsidRPr="00EF58B3">
        <w:rPr>
          <w:rFonts w:ascii="Arial" w:hAnsi="Arial" w:cs="Arial"/>
          <w:b/>
          <w:sz w:val="28"/>
        </w:rPr>
        <w:t xml:space="preserve">поселения Тбилисского района от </w:t>
      </w:r>
      <w:r w:rsidR="00F87218" w:rsidRPr="00EF58B3">
        <w:rPr>
          <w:rFonts w:ascii="Arial" w:hAnsi="Arial" w:cs="Arial"/>
          <w:b/>
          <w:sz w:val="28"/>
          <w:lang w:val="ru-RU"/>
        </w:rPr>
        <w:t>30</w:t>
      </w:r>
      <w:r w:rsidRPr="00EF58B3">
        <w:rPr>
          <w:rFonts w:ascii="Arial" w:hAnsi="Arial" w:cs="Arial"/>
          <w:b/>
          <w:sz w:val="28"/>
        </w:rPr>
        <w:t xml:space="preserve"> </w:t>
      </w:r>
      <w:r w:rsidR="00F87218" w:rsidRPr="00EF58B3">
        <w:rPr>
          <w:rFonts w:ascii="Arial" w:hAnsi="Arial" w:cs="Arial"/>
          <w:b/>
          <w:sz w:val="28"/>
          <w:lang w:val="ru-RU"/>
        </w:rPr>
        <w:t>октября</w:t>
      </w:r>
      <w:r w:rsidRPr="00EF58B3">
        <w:rPr>
          <w:rFonts w:ascii="Arial" w:hAnsi="Arial" w:cs="Arial"/>
          <w:b/>
          <w:sz w:val="28"/>
        </w:rPr>
        <w:t xml:space="preserve"> 2020 года № </w:t>
      </w:r>
      <w:r w:rsidR="00F87218" w:rsidRPr="00EF58B3">
        <w:rPr>
          <w:rFonts w:ascii="Arial" w:hAnsi="Arial" w:cs="Arial"/>
          <w:b/>
          <w:sz w:val="28"/>
          <w:lang w:val="ru-RU"/>
        </w:rPr>
        <w:t>45</w:t>
      </w:r>
      <w:r w:rsidR="00EF58B3">
        <w:rPr>
          <w:rFonts w:ascii="Arial" w:hAnsi="Arial" w:cs="Arial"/>
          <w:b/>
          <w:sz w:val="28"/>
          <w:lang w:val="ru-RU"/>
        </w:rPr>
        <w:t xml:space="preserve"> </w:t>
      </w:r>
      <w:r w:rsidRPr="00EF58B3">
        <w:rPr>
          <w:rFonts w:ascii="Arial" w:hAnsi="Arial" w:cs="Arial"/>
          <w:b/>
          <w:sz w:val="28"/>
        </w:rPr>
        <w:t xml:space="preserve">«Об утверждении Правил благоустройства </w:t>
      </w:r>
      <w:r w:rsidR="00F87218" w:rsidRPr="00EF58B3">
        <w:rPr>
          <w:rFonts w:ascii="Arial" w:hAnsi="Arial" w:cs="Arial"/>
          <w:b/>
          <w:sz w:val="28"/>
          <w:lang w:val="ru-RU"/>
        </w:rPr>
        <w:t>Алексее-Тенгинского</w:t>
      </w:r>
      <w:r w:rsidRPr="00EF58B3">
        <w:rPr>
          <w:rFonts w:ascii="Arial" w:hAnsi="Arial" w:cs="Arial"/>
          <w:b/>
          <w:sz w:val="28"/>
        </w:rPr>
        <w:t xml:space="preserve"> сельского поселения Тбилисского района»</w:t>
      </w:r>
    </w:p>
    <w:p w:rsidR="00707A92" w:rsidRPr="00EF58B3" w:rsidRDefault="00707A92">
      <w:pPr>
        <w:pStyle w:val="Standard"/>
        <w:rPr>
          <w:rFonts w:ascii="Arial" w:hAnsi="Arial" w:cs="Arial"/>
        </w:rPr>
      </w:pPr>
    </w:p>
    <w:p w:rsidR="00707A92" w:rsidRPr="00EF58B3" w:rsidRDefault="00707A92">
      <w:pPr>
        <w:pStyle w:val="Standard"/>
        <w:rPr>
          <w:rFonts w:ascii="Arial" w:hAnsi="Arial" w:cs="Arial"/>
        </w:rPr>
      </w:pPr>
    </w:p>
    <w:p w:rsidR="00707A92" w:rsidRPr="00EF58B3" w:rsidRDefault="00A47035" w:rsidP="00EF58B3">
      <w:pPr>
        <w:pStyle w:val="Standard"/>
        <w:ind w:firstLine="851"/>
        <w:jc w:val="both"/>
        <w:rPr>
          <w:rFonts w:ascii="Arial" w:hAnsi="Arial" w:cs="Arial"/>
        </w:rPr>
      </w:pPr>
      <w:r w:rsidRPr="00EF58B3">
        <w:rPr>
          <w:rFonts w:ascii="Arial" w:hAnsi="Arial" w:cs="Arial"/>
        </w:rPr>
        <w:t xml:space="preserve">В соответствии со статьями 26 </w:t>
      </w:r>
      <w:r w:rsidRPr="00EF58B3">
        <w:rPr>
          <w:rFonts w:ascii="Arial" w:hAnsi="Arial" w:cs="Arial"/>
          <w:lang w:val="ru-RU"/>
        </w:rPr>
        <w:t xml:space="preserve">Устава </w:t>
      </w:r>
      <w:r w:rsidR="00F87218" w:rsidRPr="00EF58B3">
        <w:rPr>
          <w:rFonts w:ascii="Arial" w:hAnsi="Arial" w:cs="Arial"/>
          <w:lang w:val="ru-RU"/>
        </w:rPr>
        <w:t>Алексее-Тенгинского</w:t>
      </w:r>
      <w:r w:rsidRPr="00EF58B3">
        <w:rPr>
          <w:rFonts w:ascii="Arial" w:hAnsi="Arial" w:cs="Arial"/>
        </w:rPr>
        <w:t xml:space="preserve"> сельского поселения Тбилисского района, Совет </w:t>
      </w:r>
      <w:r w:rsidR="00F87218" w:rsidRPr="00EF58B3">
        <w:rPr>
          <w:rFonts w:ascii="Arial" w:hAnsi="Arial" w:cs="Arial"/>
          <w:lang w:val="ru-RU"/>
        </w:rPr>
        <w:t>Алексее-Тенгинского</w:t>
      </w:r>
      <w:r w:rsidRPr="00EF58B3">
        <w:rPr>
          <w:rFonts w:ascii="Arial" w:hAnsi="Arial" w:cs="Arial"/>
        </w:rPr>
        <w:t xml:space="preserve"> сельского поселения Тбилисского района р е ш и л:</w:t>
      </w:r>
    </w:p>
    <w:p w:rsidR="00707A92" w:rsidRPr="00EF58B3" w:rsidRDefault="00A47035" w:rsidP="00EF58B3">
      <w:pPr>
        <w:pStyle w:val="Standard"/>
        <w:ind w:firstLine="851"/>
        <w:jc w:val="both"/>
        <w:rPr>
          <w:rFonts w:ascii="Arial" w:hAnsi="Arial" w:cs="Arial"/>
        </w:rPr>
      </w:pPr>
      <w:r w:rsidRPr="00EF58B3">
        <w:rPr>
          <w:rFonts w:ascii="Arial" w:hAnsi="Arial" w:cs="Arial"/>
        </w:rPr>
        <w:t xml:space="preserve">1. Внести в Правила благоустройства </w:t>
      </w:r>
      <w:r w:rsidR="00F87218" w:rsidRPr="00EF58B3">
        <w:rPr>
          <w:rFonts w:ascii="Arial" w:hAnsi="Arial" w:cs="Arial"/>
          <w:lang w:val="ru-RU"/>
        </w:rPr>
        <w:t>Алексее-Тенгинского</w:t>
      </w:r>
      <w:r w:rsidRPr="00EF58B3">
        <w:rPr>
          <w:rFonts w:ascii="Arial" w:hAnsi="Arial" w:cs="Arial"/>
        </w:rPr>
        <w:t xml:space="preserve"> сельского поселения Тбилисского района, утвержденные решением Совета </w:t>
      </w:r>
      <w:r w:rsidR="00F87218" w:rsidRPr="00EF58B3">
        <w:rPr>
          <w:rFonts w:ascii="Arial" w:hAnsi="Arial" w:cs="Arial"/>
          <w:lang w:val="ru-RU"/>
        </w:rPr>
        <w:t>Алексее-Тенгинского</w:t>
      </w:r>
      <w:r w:rsidRPr="00EF58B3">
        <w:rPr>
          <w:rFonts w:ascii="Arial" w:hAnsi="Arial" w:cs="Arial"/>
        </w:rPr>
        <w:t xml:space="preserve"> сельского поселения Тбилисского района от </w:t>
      </w:r>
      <w:r w:rsidR="00F87218" w:rsidRPr="00EF58B3">
        <w:rPr>
          <w:rFonts w:ascii="Arial" w:hAnsi="Arial" w:cs="Arial"/>
          <w:lang w:val="ru-RU"/>
        </w:rPr>
        <w:t>30 октября</w:t>
      </w:r>
      <w:r w:rsidRPr="00EF58B3">
        <w:rPr>
          <w:rFonts w:ascii="Arial" w:hAnsi="Arial" w:cs="Arial"/>
        </w:rPr>
        <w:t xml:space="preserve"> 2020 года № </w:t>
      </w:r>
      <w:r w:rsidR="00F87218" w:rsidRPr="00EF58B3">
        <w:rPr>
          <w:rFonts w:ascii="Arial" w:hAnsi="Arial" w:cs="Arial"/>
          <w:lang w:val="ru-RU"/>
        </w:rPr>
        <w:t>45</w:t>
      </w:r>
      <w:r w:rsidRPr="00EF58B3">
        <w:rPr>
          <w:rFonts w:ascii="Arial" w:hAnsi="Arial" w:cs="Arial"/>
        </w:rPr>
        <w:t xml:space="preserve"> следующие изменения:</w:t>
      </w:r>
    </w:p>
    <w:p w:rsidR="00707A92" w:rsidRPr="00EF58B3" w:rsidRDefault="00432B0F" w:rsidP="00EF58B3">
      <w:pPr>
        <w:pStyle w:val="ConsPlusNormal"/>
        <w:ind w:firstLine="851"/>
        <w:jc w:val="both"/>
        <w:rPr>
          <w:rFonts w:ascii="Arial" w:hAnsi="Arial" w:cs="Arial"/>
        </w:rPr>
      </w:pPr>
      <w:r w:rsidRPr="00EF58B3">
        <w:rPr>
          <w:rFonts w:ascii="Arial" w:hAnsi="Arial" w:cs="Arial"/>
        </w:rPr>
        <w:t>1.1</w:t>
      </w:r>
      <w:proofErr w:type="gramStart"/>
      <w:r w:rsidRPr="00EF58B3">
        <w:rPr>
          <w:rFonts w:ascii="Arial" w:hAnsi="Arial" w:cs="Arial"/>
        </w:rPr>
        <w:t xml:space="preserve"> В</w:t>
      </w:r>
      <w:proofErr w:type="gramEnd"/>
      <w:r w:rsidRPr="00EF58B3">
        <w:rPr>
          <w:rFonts w:ascii="Arial" w:hAnsi="Arial" w:cs="Arial"/>
        </w:rPr>
        <w:t xml:space="preserve"> </w:t>
      </w:r>
      <w:r w:rsidR="00A47035" w:rsidRPr="00EF58B3">
        <w:rPr>
          <w:rFonts w:ascii="Arial" w:hAnsi="Arial" w:cs="Arial"/>
        </w:rPr>
        <w:t>раздел 3 «Порядок содержания зеленых насаждений» добавить п.3.5</w:t>
      </w:r>
      <w:r w:rsidRPr="00EF58B3">
        <w:rPr>
          <w:rFonts w:ascii="Arial" w:hAnsi="Arial" w:cs="Arial"/>
        </w:rPr>
        <w:t xml:space="preserve"> З</w:t>
      </w:r>
      <w:r w:rsidR="00A47035" w:rsidRPr="00EF58B3">
        <w:rPr>
          <w:rFonts w:ascii="Arial" w:hAnsi="Arial" w:cs="Arial"/>
        </w:rPr>
        <w:t>оны отдыха.</w:t>
      </w:r>
    </w:p>
    <w:p w:rsidR="00707A92" w:rsidRPr="00EF58B3" w:rsidRDefault="00A47035" w:rsidP="00EF58B3">
      <w:pPr>
        <w:pStyle w:val="Standard"/>
        <w:ind w:firstLine="851"/>
        <w:jc w:val="both"/>
        <w:rPr>
          <w:rFonts w:ascii="Arial" w:hAnsi="Arial" w:cs="Arial"/>
          <w:lang w:eastAsia="ru-RU"/>
        </w:rPr>
      </w:pPr>
      <w:r w:rsidRPr="00EF58B3">
        <w:rPr>
          <w:rFonts w:ascii="Arial" w:hAnsi="Arial" w:cs="Arial"/>
          <w:lang w:eastAsia="ru-RU"/>
        </w:rPr>
        <w:t>Зоны отдыха - территории, предназначенные и обустроенные для организации активного массового отдыха и рекреации.</w:t>
      </w:r>
    </w:p>
    <w:p w:rsidR="00707A92" w:rsidRPr="00EF58B3" w:rsidRDefault="00A47035" w:rsidP="00EF58B3">
      <w:pPr>
        <w:pStyle w:val="Standard"/>
        <w:ind w:firstLine="851"/>
        <w:jc w:val="both"/>
        <w:rPr>
          <w:rFonts w:ascii="Arial" w:hAnsi="Arial" w:cs="Arial"/>
          <w:lang w:eastAsia="ru-RU"/>
        </w:rPr>
      </w:pPr>
      <w:r w:rsidRPr="00EF58B3">
        <w:rPr>
          <w:rFonts w:ascii="Arial" w:hAnsi="Arial" w:cs="Arial"/>
          <w:lang w:eastAsia="ru-RU"/>
        </w:rPr>
        <w:t>Обязательный перечень элементов благоустройства на территории зоны отдыха включает: твердые виды покрытия проезда, озеленение, скамьи, урны, малые контейнеры для мусора, оборудование пляжа.</w:t>
      </w:r>
    </w:p>
    <w:p w:rsidR="00707A92" w:rsidRPr="00EF58B3" w:rsidRDefault="00A47035" w:rsidP="00EF58B3">
      <w:pPr>
        <w:pStyle w:val="Standard"/>
        <w:ind w:firstLine="851"/>
        <w:jc w:val="both"/>
        <w:rPr>
          <w:rFonts w:ascii="Arial" w:hAnsi="Arial" w:cs="Arial"/>
          <w:lang w:eastAsia="ru-RU"/>
        </w:rPr>
      </w:pPr>
      <w:r w:rsidRPr="00EF58B3">
        <w:rPr>
          <w:rFonts w:ascii="Arial" w:hAnsi="Arial" w:cs="Arial"/>
          <w:lang w:eastAsia="ru-RU"/>
        </w:rPr>
        <w:t>При проектировании озеленения рекомендуется обеспечивать:</w:t>
      </w:r>
    </w:p>
    <w:p w:rsidR="00707A92" w:rsidRPr="00EF58B3" w:rsidRDefault="00A47035" w:rsidP="00EF58B3">
      <w:pPr>
        <w:pStyle w:val="Standard"/>
        <w:ind w:firstLine="851"/>
        <w:jc w:val="both"/>
        <w:rPr>
          <w:rFonts w:ascii="Arial" w:hAnsi="Arial" w:cs="Arial"/>
          <w:lang w:eastAsia="ru-RU"/>
        </w:rPr>
      </w:pPr>
      <w:r w:rsidRPr="00EF58B3">
        <w:rPr>
          <w:rFonts w:ascii="Arial" w:hAnsi="Arial" w:cs="Arial"/>
          <w:lang w:eastAsia="ru-RU"/>
        </w:rPr>
        <w:t>- сохранение травяного покрова, древесно-кустарниковой и прибрежной растительности не менее, чем на 80 % общей площади зоны отдыха;</w:t>
      </w:r>
    </w:p>
    <w:p w:rsidR="00707A92" w:rsidRPr="00EF58B3" w:rsidRDefault="00A47035" w:rsidP="00EF58B3">
      <w:pPr>
        <w:pStyle w:val="Standard"/>
        <w:ind w:firstLine="851"/>
        <w:jc w:val="both"/>
        <w:rPr>
          <w:rFonts w:ascii="Arial" w:hAnsi="Arial" w:cs="Arial"/>
          <w:lang w:eastAsia="ru-RU"/>
        </w:rPr>
      </w:pPr>
      <w:r w:rsidRPr="00EF58B3">
        <w:rPr>
          <w:rFonts w:ascii="Arial" w:hAnsi="Arial" w:cs="Arial"/>
          <w:lang w:eastAsia="ru-RU"/>
        </w:rPr>
        <w:t>- озеленение и формирование берегов водоема (берегоукрепительный пояс на оползневых и эродируемых склонах, склоновые водозадерживающие пояса - головной дренаж и пр.);</w:t>
      </w:r>
    </w:p>
    <w:p w:rsidR="00707A92" w:rsidRPr="00EF58B3" w:rsidRDefault="00A47035" w:rsidP="00EF58B3">
      <w:pPr>
        <w:pStyle w:val="Standard"/>
        <w:ind w:firstLine="851"/>
        <w:jc w:val="both"/>
        <w:rPr>
          <w:rFonts w:ascii="Arial" w:hAnsi="Arial" w:cs="Arial"/>
          <w:lang w:eastAsia="ru-RU"/>
        </w:rPr>
      </w:pPr>
      <w:r w:rsidRPr="00EF58B3">
        <w:rPr>
          <w:rFonts w:ascii="Arial" w:hAnsi="Arial" w:cs="Arial"/>
          <w:lang w:eastAsia="ru-RU"/>
        </w:rPr>
        <w:t>- недопущение использования территории зоны отдыха для иных целей (выгуливания собак, устройства игровых городков, аттракционов и т.п.).</w:t>
      </w:r>
    </w:p>
    <w:p w:rsidR="00707A92" w:rsidRPr="00EF58B3" w:rsidRDefault="00A47035" w:rsidP="00EF58B3">
      <w:pPr>
        <w:pStyle w:val="Standard"/>
        <w:ind w:firstLine="851"/>
        <w:jc w:val="both"/>
        <w:rPr>
          <w:rFonts w:ascii="Arial" w:hAnsi="Arial" w:cs="Arial"/>
          <w:lang w:eastAsia="ru-RU"/>
        </w:rPr>
      </w:pPr>
      <w:r w:rsidRPr="00EF58B3">
        <w:rPr>
          <w:rFonts w:ascii="Arial" w:hAnsi="Arial" w:cs="Arial"/>
          <w:lang w:eastAsia="ru-RU"/>
        </w:rPr>
        <w:t>Возможно размещение ограждения, уличного технического оборудования (торговые тележки "вода", "мороженое").</w:t>
      </w:r>
    </w:p>
    <w:p w:rsidR="00707A92" w:rsidRPr="00EF58B3" w:rsidRDefault="00A47035" w:rsidP="00EF58B3">
      <w:pPr>
        <w:pStyle w:val="Standard"/>
        <w:suppressAutoHyphens w:val="0"/>
        <w:ind w:firstLine="851"/>
        <w:jc w:val="both"/>
        <w:rPr>
          <w:rFonts w:ascii="Arial" w:eastAsia="Times New Roman" w:hAnsi="Arial" w:cs="Arial"/>
          <w:lang w:eastAsia="ru-RU" w:bidi="ar-SA"/>
        </w:rPr>
      </w:pPr>
      <w:r w:rsidRPr="00EF58B3">
        <w:rPr>
          <w:rFonts w:ascii="Arial" w:eastAsia="Times New Roman" w:hAnsi="Arial" w:cs="Arial"/>
          <w:lang w:eastAsia="ru-RU" w:bidi="ar-SA"/>
        </w:rPr>
        <w:t xml:space="preserve">1.2. </w:t>
      </w:r>
      <w:r w:rsidRPr="00EF58B3">
        <w:rPr>
          <w:rFonts w:ascii="Arial" w:eastAsia="Times New Roman" w:hAnsi="Arial" w:cs="Arial"/>
          <w:lang w:val="ru-RU" w:eastAsia="ru-RU" w:bidi="ar-SA"/>
        </w:rPr>
        <w:t>Раздел 5 «Внешнее благоустройство зданий, ремонт и содержание ж</w:t>
      </w:r>
      <w:r w:rsidRPr="00EF58B3">
        <w:rPr>
          <w:rFonts w:ascii="Arial" w:eastAsia="Times New Roman" w:hAnsi="Arial" w:cs="Arial"/>
          <w:lang w:val="ru-RU" w:eastAsia="ru-RU" w:bidi="ar-SA"/>
        </w:rPr>
        <w:t>и</w:t>
      </w:r>
      <w:r w:rsidRPr="00EF58B3">
        <w:rPr>
          <w:rFonts w:ascii="Arial" w:eastAsia="Times New Roman" w:hAnsi="Arial" w:cs="Arial"/>
          <w:lang w:val="ru-RU" w:eastAsia="ru-RU" w:bidi="ar-SA"/>
        </w:rPr>
        <w:t xml:space="preserve">лых культурно-бытовых, общественных зданий и сооружений» п. </w:t>
      </w:r>
      <w:r w:rsidRPr="00EF58B3">
        <w:rPr>
          <w:rFonts w:ascii="Arial" w:eastAsia="Times New Roman" w:hAnsi="Arial" w:cs="Arial"/>
          <w:lang w:eastAsia="ru-RU" w:bidi="ar-SA"/>
        </w:rPr>
        <w:t xml:space="preserve">5.3 </w:t>
      </w:r>
      <w:r w:rsidRPr="00EF58B3">
        <w:rPr>
          <w:rFonts w:ascii="Arial" w:eastAsia="Times New Roman" w:hAnsi="Arial" w:cs="Arial"/>
          <w:lang w:val="ru-RU" w:eastAsia="ru-RU" w:bidi="ar-SA"/>
        </w:rPr>
        <w:t>дополнить словами:</w:t>
      </w:r>
    </w:p>
    <w:p w:rsidR="00707A92" w:rsidRPr="00EF58B3" w:rsidRDefault="00A47035" w:rsidP="00EF58B3">
      <w:pPr>
        <w:pStyle w:val="Standard"/>
        <w:ind w:firstLine="851"/>
        <w:jc w:val="both"/>
        <w:rPr>
          <w:rFonts w:ascii="Arial" w:hAnsi="Arial" w:cs="Arial"/>
        </w:rPr>
      </w:pPr>
      <w:r w:rsidRPr="00EF58B3">
        <w:rPr>
          <w:rFonts w:ascii="Arial" w:eastAsia="Times New Roman" w:hAnsi="Arial" w:cs="Arial"/>
          <w:lang w:eastAsia="ru-RU" w:bidi="ar-SA"/>
        </w:rPr>
        <w:t xml:space="preserve">«На территории </w:t>
      </w:r>
      <w:r w:rsidR="00F87218" w:rsidRPr="00EF58B3">
        <w:rPr>
          <w:rFonts w:ascii="Arial" w:eastAsia="Times New Roman" w:hAnsi="Arial" w:cs="Arial"/>
          <w:lang w:val="ru-RU" w:eastAsia="ru-RU" w:bidi="ar-SA"/>
        </w:rPr>
        <w:t>Алексее-Тенгинского</w:t>
      </w:r>
      <w:r w:rsidRPr="00EF58B3">
        <w:rPr>
          <w:rFonts w:ascii="Arial" w:eastAsia="Times New Roman" w:hAnsi="Arial" w:cs="Arial"/>
          <w:lang w:val="ru-RU" w:eastAsia="ru-RU" w:bidi="ar-SA"/>
        </w:rPr>
        <w:t xml:space="preserve"> </w:t>
      </w:r>
      <w:r w:rsidRPr="00EF58B3">
        <w:rPr>
          <w:rFonts w:ascii="Arial" w:eastAsia="Times New Roman" w:hAnsi="Arial" w:cs="Arial"/>
          <w:lang w:eastAsia="ru-RU" w:bidi="ar-SA"/>
        </w:rPr>
        <w:t>сельского поселения Тбилисского района осветительные установки должны обеспечивать:</w:t>
      </w:r>
    </w:p>
    <w:p w:rsidR="00707A92" w:rsidRPr="00EF58B3" w:rsidRDefault="00A47035" w:rsidP="00EF58B3">
      <w:pPr>
        <w:pStyle w:val="Standard"/>
        <w:ind w:firstLine="851"/>
        <w:jc w:val="both"/>
        <w:rPr>
          <w:rFonts w:ascii="Arial" w:eastAsia="Times New Roman" w:hAnsi="Arial" w:cs="Arial"/>
          <w:lang w:eastAsia="ru-RU" w:bidi="ar-SA"/>
        </w:rPr>
      </w:pPr>
      <w:r w:rsidRPr="00EF58B3">
        <w:rPr>
          <w:rFonts w:ascii="Arial" w:eastAsia="Times New Roman" w:hAnsi="Arial" w:cs="Arial"/>
          <w:lang w:eastAsia="ru-RU" w:bidi="ar-SA"/>
        </w:rPr>
        <w:t>а) количественные и качественные показатели, предусмотренные нормами Свода правил, СНиП о искусственном освещении селитебных территорий и наружного архитектурного освещения;</w:t>
      </w:r>
    </w:p>
    <w:p w:rsidR="00707A92" w:rsidRPr="00EF58B3" w:rsidRDefault="00A47035" w:rsidP="00EF58B3">
      <w:pPr>
        <w:pStyle w:val="Standard"/>
        <w:ind w:firstLine="851"/>
        <w:jc w:val="both"/>
        <w:rPr>
          <w:rFonts w:ascii="Arial" w:eastAsia="Times New Roman" w:hAnsi="Arial" w:cs="Arial"/>
          <w:lang w:eastAsia="ru-RU" w:bidi="ar-SA"/>
        </w:rPr>
      </w:pPr>
      <w:r w:rsidRPr="00EF58B3">
        <w:rPr>
          <w:rFonts w:ascii="Arial" w:eastAsia="Times New Roman" w:hAnsi="Arial" w:cs="Arial"/>
          <w:lang w:eastAsia="ru-RU" w:bidi="ar-SA"/>
        </w:rPr>
        <w:t>б) 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707A92" w:rsidRPr="00EF58B3" w:rsidRDefault="00A47035" w:rsidP="00EF58B3">
      <w:pPr>
        <w:pStyle w:val="Standard"/>
        <w:ind w:firstLine="851"/>
        <w:jc w:val="both"/>
        <w:rPr>
          <w:rFonts w:ascii="Arial" w:eastAsia="Times New Roman" w:hAnsi="Arial" w:cs="Arial"/>
          <w:lang w:eastAsia="ru-RU" w:bidi="ar-SA"/>
        </w:rPr>
      </w:pPr>
      <w:r w:rsidRPr="00EF58B3">
        <w:rPr>
          <w:rFonts w:ascii="Arial" w:eastAsia="Times New Roman" w:hAnsi="Arial" w:cs="Arial"/>
          <w:lang w:eastAsia="ru-RU" w:bidi="ar-SA"/>
        </w:rPr>
        <w:t xml:space="preserve">в) экономичность и энергоэффективность применяемых установок, </w:t>
      </w:r>
      <w:r w:rsidRPr="00EF58B3">
        <w:rPr>
          <w:rFonts w:ascii="Arial" w:eastAsia="Times New Roman" w:hAnsi="Arial" w:cs="Arial"/>
          <w:lang w:eastAsia="ru-RU" w:bidi="ar-SA"/>
        </w:rPr>
        <w:lastRenderedPageBreak/>
        <w:t>рациональное распределение и использование электроэнергии;</w:t>
      </w:r>
    </w:p>
    <w:p w:rsidR="00707A92" w:rsidRPr="00EF58B3" w:rsidRDefault="00A47035" w:rsidP="00EF58B3">
      <w:pPr>
        <w:pStyle w:val="Standard"/>
        <w:ind w:firstLine="851"/>
        <w:jc w:val="both"/>
        <w:rPr>
          <w:rFonts w:ascii="Arial" w:eastAsia="Times New Roman" w:hAnsi="Arial" w:cs="Arial"/>
          <w:lang w:eastAsia="ru-RU" w:bidi="ar-SA"/>
        </w:rPr>
      </w:pPr>
      <w:r w:rsidRPr="00EF58B3">
        <w:rPr>
          <w:rFonts w:ascii="Arial" w:eastAsia="Times New Roman" w:hAnsi="Arial" w:cs="Arial"/>
          <w:lang w:eastAsia="ru-RU" w:bidi="ar-SA"/>
        </w:rPr>
        <w:t>г)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707A92" w:rsidRPr="00EF58B3" w:rsidRDefault="00A47035" w:rsidP="00EF58B3">
      <w:pPr>
        <w:pStyle w:val="Standard"/>
        <w:ind w:firstLine="851"/>
        <w:jc w:val="both"/>
        <w:rPr>
          <w:rFonts w:ascii="Arial" w:eastAsia="Times New Roman" w:hAnsi="Arial" w:cs="Arial"/>
          <w:lang w:eastAsia="ru-RU" w:bidi="ar-SA"/>
        </w:rPr>
      </w:pPr>
      <w:r w:rsidRPr="00EF58B3">
        <w:rPr>
          <w:rFonts w:ascii="Arial" w:eastAsia="Times New Roman" w:hAnsi="Arial" w:cs="Arial"/>
          <w:lang w:eastAsia="ru-RU" w:bidi="ar-SA"/>
        </w:rPr>
        <w:t>д) удобство обслуживания и управления при разных режимах работы установок.</w:t>
      </w:r>
    </w:p>
    <w:p w:rsidR="00707A92" w:rsidRPr="00EF58B3" w:rsidRDefault="00A47035" w:rsidP="00EF58B3">
      <w:pPr>
        <w:pStyle w:val="Standard"/>
        <w:ind w:firstLine="851"/>
        <w:jc w:val="both"/>
        <w:rPr>
          <w:rFonts w:ascii="Arial" w:eastAsia="Times New Roman" w:hAnsi="Arial" w:cs="Arial"/>
          <w:lang w:eastAsia="ru-RU" w:bidi="ar-SA"/>
        </w:rPr>
      </w:pPr>
      <w:r w:rsidRPr="00EF58B3">
        <w:rPr>
          <w:rFonts w:ascii="Arial" w:eastAsia="Times New Roman" w:hAnsi="Arial" w:cs="Arial"/>
          <w:lang w:eastAsia="ru-RU" w:bidi="ar-SA"/>
        </w:rPr>
        <w:t>Площади, улицы, проезды, автомобильные дороги, скверы, пляжи, парки, другие территории общего пользования должны освещаться в темное время суток.</w:t>
      </w:r>
    </w:p>
    <w:p w:rsidR="00707A92" w:rsidRPr="00EF58B3" w:rsidRDefault="00A47035" w:rsidP="00EF58B3">
      <w:pPr>
        <w:pStyle w:val="Standard"/>
        <w:ind w:firstLine="851"/>
        <w:jc w:val="both"/>
        <w:rPr>
          <w:rFonts w:ascii="Arial" w:hAnsi="Arial" w:cs="Arial"/>
          <w:lang w:val="ru-RU"/>
        </w:rPr>
      </w:pPr>
      <w:r w:rsidRPr="00EF58B3">
        <w:rPr>
          <w:rFonts w:ascii="Arial" w:eastAsia="Times New Roman" w:hAnsi="Arial" w:cs="Arial"/>
          <w:lang w:eastAsia="ru-RU" w:bidi="ar-SA"/>
        </w:rPr>
        <w:t>Не допускается самовольное подсоединение и подключение проводов и кабелей к сетям и устройствам наружного освещения».</w:t>
      </w:r>
    </w:p>
    <w:p w:rsidR="00707A92" w:rsidRPr="00EF58B3" w:rsidRDefault="00A47035" w:rsidP="00EF58B3">
      <w:pPr>
        <w:pStyle w:val="Standard"/>
        <w:suppressAutoHyphens w:val="0"/>
        <w:ind w:firstLine="851"/>
        <w:jc w:val="both"/>
        <w:rPr>
          <w:rFonts w:ascii="Arial" w:hAnsi="Arial" w:cs="Arial"/>
        </w:rPr>
      </w:pPr>
      <w:r w:rsidRPr="00EF58B3">
        <w:rPr>
          <w:rFonts w:ascii="Arial" w:eastAsia="Calibri" w:hAnsi="Arial" w:cs="Arial"/>
          <w:lang w:eastAsia="en-US" w:bidi="ar-SA"/>
        </w:rPr>
        <w:t xml:space="preserve">п.5.3.1. «На </w:t>
      </w:r>
      <w:r w:rsidRPr="00EF58B3">
        <w:rPr>
          <w:rFonts w:ascii="Arial" w:eastAsia="Calibri" w:hAnsi="Arial" w:cs="Arial"/>
          <w:lang w:val="ru-RU" w:eastAsia="en-US" w:bidi="ar-SA"/>
        </w:rPr>
        <w:t>территории</w:t>
      </w:r>
      <w:r w:rsidR="00F87218" w:rsidRPr="00EF58B3">
        <w:rPr>
          <w:rFonts w:ascii="Arial" w:eastAsia="Calibri" w:hAnsi="Arial" w:cs="Arial"/>
          <w:lang w:val="ru-RU" w:eastAsia="en-US" w:bidi="ar-SA"/>
        </w:rPr>
        <w:t xml:space="preserve"> Алексее-Тенгинского</w:t>
      </w:r>
      <w:r w:rsidRPr="00EF58B3">
        <w:rPr>
          <w:rFonts w:ascii="Arial" w:eastAsia="Calibri" w:hAnsi="Arial" w:cs="Arial"/>
          <w:lang w:eastAsia="ru-RU" w:bidi="ar-SA"/>
        </w:rPr>
        <w:t xml:space="preserve"> </w:t>
      </w:r>
      <w:r w:rsidRPr="00EF58B3">
        <w:rPr>
          <w:rFonts w:ascii="Arial" w:eastAsia="Calibri" w:hAnsi="Arial" w:cs="Arial"/>
          <w:lang w:eastAsia="en-US" w:bidi="ar-SA"/>
        </w:rPr>
        <w:t>сельского поселения Тбилисского района применяются следующие виды наружного освещения:</w:t>
      </w:r>
    </w:p>
    <w:p w:rsidR="00707A92" w:rsidRPr="00EF58B3" w:rsidRDefault="00A47035" w:rsidP="00EF58B3">
      <w:pPr>
        <w:pStyle w:val="Standard"/>
        <w:suppressAutoHyphens w:val="0"/>
        <w:ind w:firstLine="851"/>
        <w:jc w:val="both"/>
        <w:rPr>
          <w:rFonts w:ascii="Arial" w:eastAsia="Calibri" w:hAnsi="Arial" w:cs="Arial"/>
          <w:lang w:eastAsia="en-US" w:bidi="ar-SA"/>
        </w:rPr>
      </w:pPr>
      <w:r w:rsidRPr="00EF58B3">
        <w:rPr>
          <w:rFonts w:ascii="Arial" w:eastAsia="Calibri" w:hAnsi="Arial" w:cs="Arial"/>
          <w:lang w:eastAsia="en-US" w:bidi="ar-SA"/>
        </w:rPr>
        <w:t xml:space="preserve"> - уличное (утилитарное) освещение - освещение проезжей части дорог, улиц, площадей, территорий спортивных сооружений, находящихся в муниципальной собственности, с целью обеспечения безопасного движения автотранспорта и пешеходов, для общей ориентации на территории городского поселения;</w:t>
      </w:r>
    </w:p>
    <w:p w:rsidR="00707A92" w:rsidRPr="00EF58B3" w:rsidRDefault="00A47035" w:rsidP="00EF58B3">
      <w:pPr>
        <w:pStyle w:val="Standard"/>
        <w:suppressAutoHyphens w:val="0"/>
        <w:ind w:firstLine="851"/>
        <w:jc w:val="both"/>
        <w:rPr>
          <w:rFonts w:ascii="Arial" w:eastAsia="Calibri" w:hAnsi="Arial" w:cs="Arial"/>
          <w:lang w:eastAsia="en-US" w:bidi="ar-SA"/>
        </w:rPr>
      </w:pPr>
      <w:r w:rsidRPr="00EF58B3">
        <w:rPr>
          <w:rFonts w:ascii="Arial" w:eastAsia="Calibri" w:hAnsi="Arial" w:cs="Arial"/>
          <w:lang w:eastAsia="en-US" w:bidi="ar-SA"/>
        </w:rPr>
        <w:t>- архитектурно-художественное освещение - освещение фасадов зданий, сооружений, произведений монументального искусства для выявления их архитектурно-художественных особенностей и эстетической выразительности;</w:t>
      </w:r>
    </w:p>
    <w:p w:rsidR="00707A92" w:rsidRPr="00EF58B3" w:rsidRDefault="00A47035" w:rsidP="00EF58B3">
      <w:pPr>
        <w:pStyle w:val="Standard"/>
        <w:suppressAutoHyphens w:val="0"/>
        <w:ind w:firstLine="851"/>
        <w:jc w:val="both"/>
        <w:rPr>
          <w:rFonts w:ascii="Arial" w:eastAsia="Calibri" w:hAnsi="Arial" w:cs="Arial"/>
          <w:lang w:eastAsia="en-US" w:bidi="ar-SA"/>
        </w:rPr>
      </w:pPr>
      <w:r w:rsidRPr="00EF58B3">
        <w:rPr>
          <w:rFonts w:ascii="Arial" w:eastAsia="Calibri" w:hAnsi="Arial" w:cs="Arial"/>
          <w:lang w:eastAsia="en-US" w:bidi="ar-SA"/>
        </w:rPr>
        <w:t>- рекламное и информационное освещение - освещение рекламных конструкций и объектов городской наружной информации;</w:t>
      </w:r>
    </w:p>
    <w:p w:rsidR="00707A92" w:rsidRPr="00EF58B3" w:rsidRDefault="00A47035" w:rsidP="00EF58B3">
      <w:pPr>
        <w:pStyle w:val="Standard"/>
        <w:suppressAutoHyphens w:val="0"/>
        <w:ind w:firstLine="851"/>
        <w:jc w:val="both"/>
        <w:rPr>
          <w:rFonts w:ascii="Arial" w:eastAsia="Calibri" w:hAnsi="Arial" w:cs="Arial"/>
          <w:lang w:eastAsia="en-US" w:bidi="ar-SA"/>
        </w:rPr>
      </w:pPr>
      <w:r w:rsidRPr="00EF58B3">
        <w:rPr>
          <w:rFonts w:ascii="Arial" w:eastAsia="Calibri" w:hAnsi="Arial" w:cs="Arial"/>
          <w:lang w:eastAsia="en-US" w:bidi="ar-SA"/>
        </w:rPr>
        <w:t>- световые сигналы, указывающие транспорту и пешеходам направления движения.</w:t>
      </w:r>
    </w:p>
    <w:p w:rsidR="00707A92" w:rsidRPr="00EF58B3" w:rsidRDefault="00A47035" w:rsidP="00EF58B3">
      <w:pPr>
        <w:pStyle w:val="Standard"/>
        <w:suppressAutoHyphens w:val="0"/>
        <w:ind w:firstLine="851"/>
        <w:jc w:val="both"/>
        <w:rPr>
          <w:rFonts w:ascii="Arial" w:eastAsia="Calibri" w:hAnsi="Arial" w:cs="Arial"/>
          <w:lang w:eastAsia="en-US" w:bidi="ar-SA"/>
        </w:rPr>
      </w:pPr>
      <w:r w:rsidRPr="00EF58B3">
        <w:rPr>
          <w:rFonts w:ascii="Arial" w:eastAsia="Calibri" w:hAnsi="Arial" w:cs="Arial"/>
          <w:lang w:eastAsia="en-US" w:bidi="ar-SA"/>
        </w:rPr>
        <w:t>Установки архитектурно-художественного освещения должны иметь два режима работы: повседневный и праздничный.</w:t>
      </w:r>
    </w:p>
    <w:p w:rsidR="00707A92" w:rsidRPr="00EF58B3" w:rsidRDefault="00A47035" w:rsidP="00EF58B3">
      <w:pPr>
        <w:pStyle w:val="Standard"/>
        <w:suppressAutoHyphens w:val="0"/>
        <w:ind w:firstLine="851"/>
        <w:jc w:val="both"/>
        <w:rPr>
          <w:rFonts w:ascii="Arial" w:eastAsia="Calibri" w:hAnsi="Arial" w:cs="Arial"/>
          <w:lang w:eastAsia="en-US" w:bidi="ar-SA"/>
        </w:rPr>
      </w:pPr>
      <w:r w:rsidRPr="00EF58B3">
        <w:rPr>
          <w:rFonts w:ascii="Arial" w:eastAsia="Calibri" w:hAnsi="Arial" w:cs="Arial"/>
          <w:lang w:eastAsia="en-US" w:bidi="ar-SA"/>
        </w:rPr>
        <w:t>Проект наружного освещения для всех строящихся и реконструируемых (реставрируемых) зданий, сооружений и комплексов вне зависимости от места их размещения разрабатывается в соответствии с концепцией архитектурно-художественного освещения.</w:t>
      </w:r>
    </w:p>
    <w:p w:rsidR="00707A92" w:rsidRPr="00EF58B3" w:rsidRDefault="00A47035" w:rsidP="00EF58B3">
      <w:pPr>
        <w:pStyle w:val="Standard"/>
        <w:suppressAutoHyphens w:val="0"/>
        <w:ind w:firstLine="851"/>
        <w:jc w:val="both"/>
        <w:rPr>
          <w:rFonts w:ascii="Arial" w:eastAsia="Calibri" w:hAnsi="Arial" w:cs="Arial"/>
          <w:lang w:eastAsia="en-US" w:bidi="ar-SA"/>
        </w:rPr>
      </w:pPr>
      <w:r w:rsidRPr="00EF58B3">
        <w:rPr>
          <w:rFonts w:ascii="Arial" w:eastAsia="Calibri" w:hAnsi="Arial" w:cs="Arial"/>
          <w:lang w:eastAsia="en-US" w:bidi="ar-SA"/>
        </w:rPr>
        <w:t>На территории городского поселения применяются осветительные установки: функциональное освещение, архитектурное освещение, световая информация.</w:t>
      </w:r>
    </w:p>
    <w:p w:rsidR="00707A92" w:rsidRPr="00EF58B3" w:rsidRDefault="00A47035" w:rsidP="00EF58B3">
      <w:pPr>
        <w:pStyle w:val="Standard"/>
        <w:suppressAutoHyphens w:val="0"/>
        <w:ind w:firstLine="851"/>
        <w:jc w:val="both"/>
        <w:rPr>
          <w:rFonts w:ascii="Arial" w:eastAsia="Calibri" w:hAnsi="Arial" w:cs="Arial"/>
          <w:lang w:eastAsia="en-US" w:bidi="ar-SA"/>
        </w:rPr>
      </w:pPr>
      <w:r w:rsidRPr="00EF58B3">
        <w:rPr>
          <w:rFonts w:ascii="Arial" w:eastAsia="Calibri" w:hAnsi="Arial" w:cs="Arial"/>
          <w:lang w:eastAsia="en-US" w:bidi="ar-SA"/>
        </w:rPr>
        <w:t>При проектировании каждой из групп осветительных установок необходимо обеспечить экономичность и энергоэффективность применяемых установок, рациональное распределение и использование электроэнергии.</w:t>
      </w:r>
    </w:p>
    <w:p w:rsidR="00707A92" w:rsidRPr="00EF58B3" w:rsidRDefault="00A47035" w:rsidP="00EF58B3">
      <w:pPr>
        <w:pStyle w:val="Standard"/>
        <w:suppressAutoHyphens w:val="0"/>
        <w:ind w:firstLine="851"/>
        <w:jc w:val="both"/>
        <w:rPr>
          <w:rFonts w:ascii="Arial" w:eastAsia="Calibri" w:hAnsi="Arial" w:cs="Arial"/>
          <w:lang w:eastAsia="en-US" w:bidi="ar-SA"/>
        </w:rPr>
      </w:pPr>
      <w:r w:rsidRPr="00EF58B3">
        <w:rPr>
          <w:rFonts w:ascii="Arial" w:eastAsia="Calibri" w:hAnsi="Arial" w:cs="Arial"/>
          <w:lang w:eastAsia="en-US" w:bidi="ar-SA"/>
        </w:rPr>
        <w:t>Функциональное освещение применяется для освещения дорожных покрытий и пространств в транспортных и пешеходных зонах. Вид применяемых на территории города стационарных установок функционального освещения: обычные.</w:t>
      </w:r>
    </w:p>
    <w:p w:rsidR="00707A92" w:rsidRPr="00EF58B3" w:rsidRDefault="00A47035" w:rsidP="00EF58B3">
      <w:pPr>
        <w:pStyle w:val="Standard"/>
        <w:suppressAutoHyphens w:val="0"/>
        <w:ind w:firstLine="851"/>
        <w:jc w:val="both"/>
        <w:rPr>
          <w:rFonts w:ascii="Arial" w:eastAsia="Calibri" w:hAnsi="Arial" w:cs="Arial"/>
          <w:lang w:eastAsia="en-US" w:bidi="ar-SA"/>
        </w:rPr>
      </w:pPr>
      <w:r w:rsidRPr="00EF58B3">
        <w:rPr>
          <w:rFonts w:ascii="Arial" w:eastAsia="Calibri" w:hAnsi="Arial" w:cs="Arial"/>
          <w:lang w:eastAsia="en-US" w:bidi="ar-SA"/>
        </w:rPr>
        <w:t>В обычных установках светильники располагаются на опорах (венчающие, консольные), фасадах (бра, плафоны). Обычные установки устанавливаются в транспортных и пешеходных зонах.</w:t>
      </w:r>
    </w:p>
    <w:p w:rsidR="00707A92" w:rsidRPr="00EF58B3" w:rsidRDefault="00A47035" w:rsidP="00EF58B3">
      <w:pPr>
        <w:pStyle w:val="Standard"/>
        <w:suppressAutoHyphens w:val="0"/>
        <w:ind w:firstLine="851"/>
        <w:jc w:val="both"/>
        <w:rPr>
          <w:rFonts w:ascii="Arial" w:eastAsia="Calibri" w:hAnsi="Arial" w:cs="Arial"/>
          <w:lang w:eastAsia="en-US" w:bidi="ar-SA"/>
        </w:rPr>
      </w:pPr>
      <w:r w:rsidRPr="00EF58B3">
        <w:rPr>
          <w:rFonts w:ascii="Arial" w:eastAsia="Calibri" w:hAnsi="Arial" w:cs="Arial"/>
          <w:lang w:eastAsia="en-US" w:bidi="ar-SA"/>
        </w:rPr>
        <w:t>Архитектурное освещение применяется для формирования художественно-выразительной визуальной среды в вечернее время, выявления из темноты и образной интерпретации памятников истории.</w:t>
      </w:r>
    </w:p>
    <w:p w:rsidR="00707A92" w:rsidRPr="00EF58B3" w:rsidRDefault="00A47035" w:rsidP="00EF58B3">
      <w:pPr>
        <w:pStyle w:val="Standard"/>
        <w:suppressAutoHyphens w:val="0"/>
        <w:ind w:firstLine="851"/>
        <w:jc w:val="both"/>
        <w:rPr>
          <w:rFonts w:ascii="Arial" w:eastAsia="Calibri" w:hAnsi="Arial" w:cs="Arial"/>
          <w:lang w:eastAsia="en-US" w:bidi="ar-SA"/>
        </w:rPr>
      </w:pPr>
      <w:r w:rsidRPr="00EF58B3">
        <w:rPr>
          <w:rFonts w:ascii="Arial" w:eastAsia="Calibri" w:hAnsi="Arial" w:cs="Arial"/>
          <w:lang w:eastAsia="en-US" w:bidi="ar-SA"/>
        </w:rPr>
        <w:t>К временным установкам архитектурного освещения относится праздничная иллюминация, предусмотренная разделом 16 настоящих Правил.</w:t>
      </w:r>
    </w:p>
    <w:p w:rsidR="00707A92" w:rsidRPr="00EF58B3" w:rsidRDefault="00A47035" w:rsidP="00EF58B3">
      <w:pPr>
        <w:pStyle w:val="Standard"/>
        <w:suppressAutoHyphens w:val="0"/>
        <w:ind w:firstLine="851"/>
        <w:jc w:val="both"/>
        <w:rPr>
          <w:rFonts w:ascii="Arial" w:eastAsia="Calibri" w:hAnsi="Arial" w:cs="Arial"/>
          <w:lang w:eastAsia="en-US" w:bidi="ar-SA"/>
        </w:rPr>
      </w:pPr>
      <w:r w:rsidRPr="00EF58B3">
        <w:rPr>
          <w:rFonts w:ascii="Arial" w:eastAsia="Calibri" w:hAnsi="Arial" w:cs="Arial"/>
          <w:lang w:eastAsia="en-US" w:bidi="ar-SA"/>
        </w:rPr>
        <w:t>В целях архитектурного освещения могут использоваться также установки функционального освещения световой информации и рекламы, элементы которых могут крепиться на опорах уличных светильников.</w:t>
      </w:r>
    </w:p>
    <w:p w:rsidR="00707A92" w:rsidRPr="00EF58B3" w:rsidRDefault="00A47035" w:rsidP="00EF58B3">
      <w:pPr>
        <w:pStyle w:val="Standard"/>
        <w:suppressAutoHyphens w:val="0"/>
        <w:ind w:firstLine="851"/>
        <w:jc w:val="both"/>
        <w:rPr>
          <w:rFonts w:ascii="Arial" w:eastAsia="Calibri" w:hAnsi="Arial" w:cs="Arial"/>
          <w:lang w:eastAsia="en-US" w:bidi="ar-SA"/>
        </w:rPr>
      </w:pPr>
      <w:r w:rsidRPr="00EF58B3">
        <w:rPr>
          <w:rFonts w:ascii="Arial" w:eastAsia="Calibri" w:hAnsi="Arial" w:cs="Arial"/>
          <w:lang w:eastAsia="en-US" w:bidi="ar-SA"/>
        </w:rPr>
        <w:t>Световая информация, в том числе световая реклама, применяется для ориентации пешеходов и водителей автотранспорта в пространстве.</w:t>
      </w:r>
    </w:p>
    <w:p w:rsidR="00707A92" w:rsidRPr="00EF58B3" w:rsidRDefault="00A47035" w:rsidP="00EF58B3">
      <w:pPr>
        <w:pStyle w:val="Standard"/>
        <w:suppressAutoHyphens w:val="0"/>
        <w:ind w:firstLine="851"/>
        <w:jc w:val="both"/>
        <w:rPr>
          <w:rFonts w:ascii="Arial" w:eastAsia="Calibri" w:hAnsi="Arial" w:cs="Arial"/>
          <w:lang w:eastAsia="en-US" w:bidi="ar-SA"/>
        </w:rPr>
      </w:pPr>
      <w:r w:rsidRPr="00EF58B3">
        <w:rPr>
          <w:rFonts w:ascii="Arial" w:eastAsia="Calibri" w:hAnsi="Arial" w:cs="Arial"/>
          <w:lang w:eastAsia="en-US" w:bidi="ar-SA"/>
        </w:rPr>
        <w:lastRenderedPageBreak/>
        <w:t>В стационарных установках функционального освещения и архитектурного освещения должны применяться энергоэффективные источники света: опоры, кронштейны, защитные решетки, экраны и конструктивные элементы, отвечающие требованиям национальных стандартов.</w:t>
      </w:r>
    </w:p>
    <w:p w:rsidR="00707A92" w:rsidRPr="00EF58B3" w:rsidRDefault="00A47035" w:rsidP="00EF58B3">
      <w:pPr>
        <w:pStyle w:val="Standard"/>
        <w:suppressAutoHyphens w:val="0"/>
        <w:ind w:firstLine="851"/>
        <w:jc w:val="both"/>
        <w:rPr>
          <w:rFonts w:ascii="Arial" w:eastAsia="Calibri" w:hAnsi="Arial" w:cs="Arial"/>
          <w:lang w:eastAsia="en-US" w:bidi="ar-SA"/>
        </w:rPr>
      </w:pPr>
      <w:r w:rsidRPr="00EF58B3">
        <w:rPr>
          <w:rFonts w:ascii="Arial" w:eastAsia="Calibri" w:hAnsi="Arial" w:cs="Arial"/>
          <w:lang w:eastAsia="en-US" w:bidi="ar-SA"/>
        </w:rPr>
        <w:t>Режимы работы осветительных установок.</w:t>
      </w:r>
    </w:p>
    <w:p w:rsidR="00707A92" w:rsidRPr="00EF58B3" w:rsidRDefault="00A47035" w:rsidP="00EF58B3">
      <w:pPr>
        <w:pStyle w:val="Standard"/>
        <w:suppressAutoHyphens w:val="0"/>
        <w:ind w:firstLine="851"/>
        <w:jc w:val="both"/>
        <w:rPr>
          <w:rFonts w:ascii="Arial" w:eastAsia="Calibri" w:hAnsi="Arial" w:cs="Arial"/>
          <w:lang w:eastAsia="en-US" w:bidi="ar-SA"/>
        </w:rPr>
      </w:pPr>
      <w:r w:rsidRPr="00EF58B3">
        <w:rPr>
          <w:rFonts w:ascii="Arial" w:eastAsia="Calibri" w:hAnsi="Arial" w:cs="Arial"/>
          <w:lang w:eastAsia="en-US" w:bidi="ar-SA"/>
        </w:rPr>
        <w:t>В темное время суток предусматриваются следующие режимы работы осветительных установок:</w:t>
      </w:r>
    </w:p>
    <w:p w:rsidR="00707A92" w:rsidRPr="00EF58B3" w:rsidRDefault="00A47035" w:rsidP="00EF58B3">
      <w:pPr>
        <w:pStyle w:val="Standard"/>
        <w:suppressAutoHyphens w:val="0"/>
        <w:ind w:firstLine="851"/>
        <w:jc w:val="both"/>
        <w:rPr>
          <w:rFonts w:ascii="Arial" w:eastAsia="Calibri" w:hAnsi="Arial" w:cs="Arial"/>
          <w:lang w:eastAsia="en-US" w:bidi="ar-SA"/>
        </w:rPr>
      </w:pPr>
      <w:r w:rsidRPr="00EF58B3">
        <w:rPr>
          <w:rFonts w:ascii="Arial" w:eastAsia="Calibri" w:hAnsi="Arial" w:cs="Arial"/>
          <w:lang w:eastAsia="en-US" w:bidi="ar-SA"/>
        </w:rPr>
        <w:t>- вечерний будничный режим, когда функционируют все стационарные установки функционального освещения, архитектурного освещения и световой информации, за исключением систем праздничного освещения;</w:t>
      </w:r>
    </w:p>
    <w:p w:rsidR="00707A92" w:rsidRPr="00EF58B3" w:rsidRDefault="00EF58B3" w:rsidP="00EF58B3">
      <w:pPr>
        <w:pStyle w:val="Standard"/>
        <w:suppressAutoHyphens w:val="0"/>
        <w:ind w:firstLine="851"/>
        <w:jc w:val="both"/>
        <w:rPr>
          <w:rFonts w:ascii="Arial" w:eastAsia="Calibri" w:hAnsi="Arial" w:cs="Arial"/>
          <w:lang w:eastAsia="en-US" w:bidi="ar-SA"/>
        </w:rPr>
      </w:pPr>
      <w:r>
        <w:rPr>
          <w:rFonts w:ascii="Arial" w:eastAsia="Calibri" w:hAnsi="Arial" w:cs="Arial"/>
          <w:lang w:val="ru-RU" w:eastAsia="en-US" w:bidi="ar-SA"/>
        </w:rPr>
        <w:t xml:space="preserve">- </w:t>
      </w:r>
      <w:r w:rsidR="00A47035" w:rsidRPr="00EF58B3">
        <w:rPr>
          <w:rFonts w:ascii="Arial" w:eastAsia="Calibri" w:hAnsi="Arial" w:cs="Arial"/>
          <w:lang w:eastAsia="en-US" w:bidi="ar-SA"/>
        </w:rPr>
        <w:t>праздничный режим, когда функционируют все стационарные и временные осветительные установки».</w:t>
      </w:r>
    </w:p>
    <w:p w:rsidR="00707A92" w:rsidRPr="00EF58B3" w:rsidRDefault="00A47035" w:rsidP="00EF58B3">
      <w:pPr>
        <w:pStyle w:val="Standard"/>
        <w:suppressAutoHyphens w:val="0"/>
        <w:ind w:firstLine="851"/>
        <w:jc w:val="both"/>
        <w:rPr>
          <w:rFonts w:ascii="Arial" w:eastAsia="Calibri" w:hAnsi="Arial" w:cs="Arial"/>
          <w:lang w:eastAsia="en-US" w:bidi="ar-SA"/>
        </w:rPr>
      </w:pPr>
      <w:r w:rsidRPr="00EF58B3">
        <w:rPr>
          <w:rFonts w:ascii="Arial" w:eastAsia="Calibri" w:hAnsi="Arial" w:cs="Arial"/>
          <w:lang w:eastAsia="en-US" w:bidi="ar-SA"/>
        </w:rPr>
        <w:t xml:space="preserve">1.3. </w:t>
      </w:r>
      <w:r w:rsidRPr="00EF58B3">
        <w:rPr>
          <w:rFonts w:ascii="Arial" w:eastAsia="Calibri" w:hAnsi="Arial" w:cs="Arial"/>
          <w:lang w:val="ru-RU" w:eastAsia="en-US" w:bidi="ar-SA"/>
        </w:rPr>
        <w:t>Раздел 7 дополнить п.7.3.5 следущего содержания: ««Пешеходные коммуникации обеспечивают пешеходные связи и передвижение на территории городского поселения.</w:t>
      </w:r>
    </w:p>
    <w:p w:rsidR="00707A92" w:rsidRPr="00EF58B3" w:rsidRDefault="00A47035" w:rsidP="00EF58B3">
      <w:pPr>
        <w:pStyle w:val="Standard"/>
        <w:suppressAutoHyphens w:val="0"/>
        <w:ind w:firstLine="851"/>
        <w:jc w:val="both"/>
        <w:rPr>
          <w:rFonts w:ascii="Arial" w:eastAsia="Calibri" w:hAnsi="Arial" w:cs="Arial"/>
          <w:lang w:eastAsia="en-US" w:bidi="ar-SA"/>
        </w:rPr>
      </w:pPr>
      <w:r w:rsidRPr="00EF58B3">
        <w:rPr>
          <w:rFonts w:ascii="Arial" w:eastAsia="Calibri" w:hAnsi="Arial" w:cs="Arial"/>
          <w:lang w:eastAsia="en-US" w:bidi="ar-SA"/>
        </w:rPr>
        <w:t>К пешеходным коммуникациям относятся: тротуары, дорожки, тропинки.</w:t>
      </w:r>
    </w:p>
    <w:p w:rsidR="00707A92" w:rsidRPr="00EF58B3" w:rsidRDefault="00A47035" w:rsidP="00EF58B3">
      <w:pPr>
        <w:pStyle w:val="Standard"/>
        <w:suppressAutoHyphens w:val="0"/>
        <w:ind w:firstLine="851"/>
        <w:jc w:val="both"/>
        <w:rPr>
          <w:rFonts w:ascii="Arial" w:eastAsia="Calibri" w:hAnsi="Arial" w:cs="Arial"/>
          <w:lang w:eastAsia="en-US" w:bidi="ar-SA"/>
        </w:rPr>
      </w:pPr>
      <w:r w:rsidRPr="00EF58B3">
        <w:rPr>
          <w:rFonts w:ascii="Arial" w:eastAsia="Calibri" w:hAnsi="Arial" w:cs="Arial"/>
          <w:lang w:eastAsia="en-US" w:bidi="ar-SA"/>
        </w:rPr>
        <w:t>При организации пешеходных коммуникаций должно быть обеспечено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населения. В системе пешеходных коммуникаций необходимо выделять основные и второстепенные пешеходные связи.</w:t>
      </w:r>
    </w:p>
    <w:p w:rsidR="00707A92" w:rsidRPr="00EF58B3" w:rsidRDefault="00A47035" w:rsidP="00EF58B3">
      <w:pPr>
        <w:pStyle w:val="Standard"/>
        <w:suppressAutoHyphens w:val="0"/>
        <w:ind w:firstLine="851"/>
        <w:jc w:val="both"/>
        <w:rPr>
          <w:rFonts w:ascii="Arial" w:eastAsia="Calibri" w:hAnsi="Arial" w:cs="Arial"/>
          <w:lang w:eastAsia="en-US" w:bidi="ar-SA"/>
        </w:rPr>
      </w:pPr>
      <w:r w:rsidRPr="00EF58B3">
        <w:rPr>
          <w:rFonts w:ascii="Arial" w:eastAsia="Calibri" w:hAnsi="Arial" w:cs="Arial"/>
          <w:lang w:eastAsia="en-US" w:bidi="ar-SA"/>
        </w:rPr>
        <w:t>Основные пешеходные коммуникации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территориями.</w:t>
      </w:r>
    </w:p>
    <w:p w:rsidR="00707A92" w:rsidRPr="00EF58B3" w:rsidRDefault="00A47035" w:rsidP="00EF58B3">
      <w:pPr>
        <w:pStyle w:val="Standard"/>
        <w:suppressAutoHyphens w:val="0"/>
        <w:ind w:firstLine="851"/>
        <w:jc w:val="both"/>
        <w:rPr>
          <w:rFonts w:ascii="Arial" w:eastAsia="Calibri" w:hAnsi="Arial" w:cs="Arial"/>
          <w:lang w:eastAsia="en-US" w:bidi="ar-SA"/>
        </w:rPr>
      </w:pPr>
      <w:r w:rsidRPr="00EF58B3">
        <w:rPr>
          <w:rFonts w:ascii="Arial" w:eastAsia="Calibri" w:hAnsi="Arial" w:cs="Arial"/>
          <w:lang w:eastAsia="en-US" w:bidi="ar-SA"/>
        </w:rPr>
        <w:t>Во всех случаях пересечения основных пешеходных коммуникаций с транспортными проездами необходимо устройство бордюрных пандусов, тротуарных съездов.</w:t>
      </w:r>
    </w:p>
    <w:p w:rsidR="00707A92" w:rsidRPr="00EF58B3" w:rsidRDefault="00A47035" w:rsidP="00EF58B3">
      <w:pPr>
        <w:pStyle w:val="Standard"/>
        <w:suppressAutoHyphens w:val="0"/>
        <w:ind w:firstLine="851"/>
        <w:jc w:val="both"/>
        <w:rPr>
          <w:rFonts w:ascii="Arial" w:eastAsia="Calibri" w:hAnsi="Arial" w:cs="Arial"/>
          <w:lang w:eastAsia="en-US" w:bidi="ar-SA"/>
        </w:rPr>
      </w:pPr>
      <w:r w:rsidRPr="00EF58B3">
        <w:rPr>
          <w:rFonts w:ascii="Arial" w:eastAsia="Calibri" w:hAnsi="Arial" w:cs="Arial"/>
          <w:lang w:eastAsia="en-US" w:bidi="ar-SA"/>
        </w:rPr>
        <w:t>При устройстве на пешеходных коммуникациях пандусов, мостиков необходимо обеспечивать создание равновеликой пропускной способности этих элементов.</w:t>
      </w:r>
    </w:p>
    <w:p w:rsidR="00707A92" w:rsidRPr="00EF58B3" w:rsidRDefault="00A47035" w:rsidP="00EF58B3">
      <w:pPr>
        <w:pStyle w:val="Standard"/>
        <w:suppressAutoHyphens w:val="0"/>
        <w:ind w:firstLine="851"/>
        <w:jc w:val="both"/>
        <w:rPr>
          <w:rFonts w:ascii="Arial" w:eastAsia="Calibri" w:hAnsi="Arial" w:cs="Arial"/>
          <w:lang w:eastAsia="en-US" w:bidi="ar-SA"/>
        </w:rPr>
      </w:pPr>
      <w:r w:rsidRPr="00EF58B3">
        <w:rPr>
          <w:rFonts w:ascii="Arial" w:eastAsia="Calibri" w:hAnsi="Arial" w:cs="Arial"/>
          <w:lang w:eastAsia="en-US" w:bidi="ar-SA"/>
        </w:rPr>
        <w:t>Запрещается использование существующих пешеходных коммуникаций и прилегающих к ним газонов для остановки и стоянки автотранспортных средств.</w:t>
      </w:r>
    </w:p>
    <w:p w:rsidR="00707A92" w:rsidRPr="00EF58B3" w:rsidRDefault="00A47035" w:rsidP="00EF58B3">
      <w:pPr>
        <w:pStyle w:val="Standard"/>
        <w:suppressAutoHyphens w:val="0"/>
        <w:ind w:firstLine="851"/>
        <w:jc w:val="both"/>
        <w:rPr>
          <w:rFonts w:ascii="Arial" w:eastAsia="Calibri" w:hAnsi="Arial" w:cs="Arial"/>
          <w:lang w:eastAsia="en-US" w:bidi="ar-SA"/>
        </w:rPr>
      </w:pPr>
      <w:r w:rsidRPr="00EF58B3">
        <w:rPr>
          <w:rFonts w:ascii="Arial" w:eastAsia="Calibri" w:hAnsi="Arial" w:cs="Arial"/>
          <w:lang w:eastAsia="en-US" w:bidi="ar-SA"/>
        </w:rPr>
        <w:t>Размещение основных пешеходных коммуникаций может осуществляться вдоль улиц и дорог (тротуары) или независимо от них.</w:t>
      </w:r>
    </w:p>
    <w:p w:rsidR="00707A92" w:rsidRPr="00EF58B3" w:rsidRDefault="00A47035" w:rsidP="00EF58B3">
      <w:pPr>
        <w:pStyle w:val="Standard"/>
        <w:suppressAutoHyphens w:val="0"/>
        <w:ind w:firstLine="851"/>
        <w:jc w:val="both"/>
        <w:rPr>
          <w:rFonts w:ascii="Arial" w:eastAsia="Calibri" w:hAnsi="Arial" w:cs="Arial"/>
          <w:lang w:eastAsia="en-US" w:bidi="ar-SA"/>
        </w:rPr>
      </w:pPr>
      <w:r w:rsidRPr="00EF58B3">
        <w:rPr>
          <w:rFonts w:ascii="Arial" w:eastAsia="Calibri" w:hAnsi="Arial" w:cs="Arial"/>
          <w:lang w:eastAsia="en-US" w:bidi="ar-SA"/>
        </w:rPr>
        <w:t>Ширина основных пешеходных коммуникаций рассчитывается в зависимости от интенсивности пешеходного движения в часы "пик" и пропускной способности одной полосы движения в соответствии с расчетом ширины пешеходных коммуникаций.</w:t>
      </w:r>
    </w:p>
    <w:p w:rsidR="00707A92" w:rsidRPr="00EF58B3" w:rsidRDefault="00A47035" w:rsidP="00EF58B3">
      <w:pPr>
        <w:pStyle w:val="Standard"/>
        <w:suppressAutoHyphens w:val="0"/>
        <w:ind w:firstLine="851"/>
        <w:jc w:val="both"/>
        <w:rPr>
          <w:rFonts w:ascii="Arial" w:eastAsia="Calibri" w:hAnsi="Arial" w:cs="Arial"/>
          <w:lang w:eastAsia="en-US" w:bidi="ar-SA"/>
        </w:rPr>
      </w:pPr>
      <w:r w:rsidRPr="00EF58B3">
        <w:rPr>
          <w:rFonts w:ascii="Arial" w:eastAsia="Calibri" w:hAnsi="Arial" w:cs="Arial"/>
          <w:lang w:eastAsia="en-US" w:bidi="ar-SA"/>
        </w:rPr>
        <w:t> Зеленые насаждения, здания, выступающие элементы фасадов, расположенные вдоль основных пешеходных коммуникаций, не должны сокращать ширину дорожек, а также минимальную высоту свободного пространства над уровнем покрытия дорожки равную 2 м. Для вновь проектируемых и реконструируемых основных пешеходных коммуникаций при ширине 1,5 м через каждые 30 м необходимо предусматривать уширения (разъездные площадки) для обеспечения передвижения инвалидов в креслах-колясках во встречных направлениях.</w:t>
      </w:r>
    </w:p>
    <w:p w:rsidR="00707A92" w:rsidRPr="00EF58B3" w:rsidRDefault="00A47035" w:rsidP="00EF58B3">
      <w:pPr>
        <w:pStyle w:val="Standard"/>
        <w:suppressAutoHyphens w:val="0"/>
        <w:ind w:firstLine="851"/>
        <w:jc w:val="both"/>
        <w:rPr>
          <w:rFonts w:ascii="Arial" w:hAnsi="Arial" w:cs="Arial"/>
        </w:rPr>
      </w:pPr>
      <w:r w:rsidRPr="00EF58B3">
        <w:rPr>
          <w:rFonts w:ascii="Arial" w:eastAsia="Calibri" w:hAnsi="Arial" w:cs="Arial"/>
          <w:lang w:eastAsia="en-US" w:bidi="ar-SA"/>
        </w:rPr>
        <w:t>Ширину тротуаров следует устанавливать с учетом категорий улиц и дорог и в зависимости от размеров пешеходного движения, а также размещения в пределах тротуаров, опор, мачт, деревьев. Ширину пешеходной части тротуаров следует принимать не менее 1 м.</w:t>
      </w:r>
    </w:p>
    <w:p w:rsidR="00707A92" w:rsidRPr="00EF58B3" w:rsidRDefault="00A47035" w:rsidP="00EF58B3">
      <w:pPr>
        <w:pStyle w:val="Standard"/>
        <w:suppressAutoHyphens w:val="0"/>
        <w:ind w:firstLine="851"/>
        <w:jc w:val="both"/>
        <w:rPr>
          <w:rFonts w:ascii="Arial" w:eastAsia="Calibri" w:hAnsi="Arial" w:cs="Arial"/>
          <w:lang w:eastAsia="en-US" w:bidi="ar-SA"/>
        </w:rPr>
      </w:pPr>
      <w:r w:rsidRPr="00EF58B3">
        <w:rPr>
          <w:rFonts w:ascii="Arial" w:eastAsia="Calibri" w:hAnsi="Arial" w:cs="Arial"/>
          <w:lang w:eastAsia="en-US" w:bidi="ar-SA"/>
        </w:rPr>
        <w:lastRenderedPageBreak/>
        <w:t>Основные пешеходные коммуникации в составе объектов рекреации с рекреационной нагрузкой более 100 чел./га должны быть оборудованы площадками для установки скамей и урн, размещая их не реже чем через каждые 100 м. Площадка должна прилегать к пешеходным дорожкам, иметь глубину не менее 120 см, расстояние от внешнего края сиденья скамьи до пешеходного пути - не менее 60 см. Длина площадки рассчитывается на размещение как минимум одной скамьи, двух урн (малых контейнеров для мусора), а также места для инвалида-колясочника (свободное пространство шириной не менее 85 см рядом со скамьей).</w:t>
      </w:r>
    </w:p>
    <w:p w:rsidR="00707A92" w:rsidRPr="00EF58B3" w:rsidRDefault="00A47035" w:rsidP="00EF58B3">
      <w:pPr>
        <w:pStyle w:val="Standard"/>
        <w:suppressAutoHyphens w:val="0"/>
        <w:ind w:firstLine="851"/>
        <w:jc w:val="both"/>
        <w:rPr>
          <w:rFonts w:ascii="Arial" w:eastAsia="Calibri" w:hAnsi="Arial" w:cs="Arial"/>
          <w:lang w:eastAsia="en-US" w:bidi="ar-SA"/>
        </w:rPr>
      </w:pPr>
      <w:r w:rsidRPr="00EF58B3">
        <w:rPr>
          <w:rFonts w:ascii="Arial" w:eastAsia="Calibri" w:hAnsi="Arial" w:cs="Arial"/>
          <w:lang w:eastAsia="en-US" w:bidi="ar-SA"/>
        </w:rPr>
        <w:t>Второстепенные пешеходные коммуникации обеспечивают связь между застройкой и элементами благоустройства (площадками) в пределах участка территории, а также передвижения на территории объектов рекреации (сквер, парк, лесопарк). Ширина второстепенных пешеходных коммуникаций составляет 1,0-1,5 м.</w:t>
      </w:r>
    </w:p>
    <w:p w:rsidR="00707A92" w:rsidRPr="00EF58B3" w:rsidRDefault="00A47035" w:rsidP="00EF58B3">
      <w:pPr>
        <w:pStyle w:val="Standard"/>
        <w:suppressAutoHyphens w:val="0"/>
        <w:ind w:firstLine="851"/>
        <w:jc w:val="both"/>
        <w:rPr>
          <w:rFonts w:ascii="Arial" w:eastAsia="Calibri" w:hAnsi="Arial" w:cs="Arial"/>
          <w:lang w:eastAsia="en-US" w:bidi="ar-SA"/>
        </w:rPr>
      </w:pPr>
      <w:r w:rsidRPr="00EF58B3">
        <w:rPr>
          <w:rFonts w:ascii="Arial" w:eastAsia="Calibri" w:hAnsi="Arial" w:cs="Arial"/>
          <w:lang w:eastAsia="en-US" w:bidi="ar-SA"/>
        </w:rPr>
        <w:t>Общая ширина пешеходной коммуникации в случае размещения на ней нестационарных торговых объектов складывается из ширины пешеходной части, ширины участка, отводимого для размещения объекта, и ширины буферной зоны (не менее 0,75 м), предназначенной для посетителей и покупателей. В ширину пешеходной части тротуаров и дорожек не включаются площади, необходимые для размещения киосков, скамеек. Для вновь проектируемых пешеходных коммуникаций ширину на участках возможного встречного движения инвалидов на креслах-колясках не допускается устанавливать менее 2 м.</w:t>
      </w:r>
    </w:p>
    <w:p w:rsidR="00707A92" w:rsidRPr="00EF58B3" w:rsidRDefault="00A47035" w:rsidP="00EF58B3">
      <w:pPr>
        <w:pStyle w:val="Standard"/>
        <w:suppressAutoHyphens w:val="0"/>
        <w:ind w:firstLine="851"/>
        <w:jc w:val="both"/>
        <w:rPr>
          <w:rFonts w:ascii="Arial" w:eastAsia="Calibri" w:hAnsi="Arial" w:cs="Arial"/>
          <w:lang w:eastAsia="en-US" w:bidi="ar-SA"/>
        </w:rPr>
      </w:pPr>
      <w:r w:rsidRPr="00EF58B3">
        <w:rPr>
          <w:rFonts w:ascii="Arial" w:eastAsia="Calibri" w:hAnsi="Arial" w:cs="Arial"/>
          <w:lang w:eastAsia="en-US" w:bidi="ar-SA"/>
        </w:rPr>
        <w:t>При непосредственном примыкании тротуаров к стенам зданий, подпорным стенкам или оградам следует увеличивать их ширину не менее чем на 0,5 м.</w:t>
      </w:r>
    </w:p>
    <w:p w:rsidR="00707A92" w:rsidRPr="00EF58B3" w:rsidRDefault="00A47035" w:rsidP="00EF58B3">
      <w:pPr>
        <w:pStyle w:val="Standard"/>
        <w:suppressAutoHyphens w:val="0"/>
        <w:ind w:firstLine="851"/>
        <w:jc w:val="both"/>
        <w:rPr>
          <w:rFonts w:ascii="Arial" w:eastAsia="Calibri" w:hAnsi="Arial" w:cs="Arial"/>
          <w:lang w:eastAsia="en-US" w:bidi="ar-SA"/>
        </w:rPr>
      </w:pPr>
      <w:r w:rsidRPr="00EF58B3">
        <w:rPr>
          <w:rFonts w:ascii="Arial" w:eastAsia="Calibri" w:hAnsi="Arial" w:cs="Arial"/>
          <w:lang w:eastAsia="en-US" w:bidi="ar-SA"/>
        </w:rPr>
        <w:t>В случае необходимости расширения тротуаров возможно устраивать пешеходные галереи в составе прилегающей застройки.</w:t>
      </w:r>
    </w:p>
    <w:p w:rsidR="00707A92" w:rsidRPr="00EF58B3" w:rsidRDefault="00A47035" w:rsidP="00EF58B3">
      <w:pPr>
        <w:pStyle w:val="Standard"/>
        <w:suppressAutoHyphens w:val="0"/>
        <w:ind w:firstLine="851"/>
        <w:jc w:val="both"/>
        <w:rPr>
          <w:rFonts w:ascii="Arial" w:eastAsia="Calibri" w:hAnsi="Arial" w:cs="Arial"/>
          <w:lang w:eastAsia="en-US" w:bidi="ar-SA"/>
        </w:rPr>
      </w:pPr>
      <w:r w:rsidRPr="00EF58B3">
        <w:rPr>
          <w:rFonts w:ascii="Arial" w:eastAsia="Calibri" w:hAnsi="Arial" w:cs="Arial"/>
          <w:lang w:eastAsia="en-US" w:bidi="ar-SA"/>
        </w:rPr>
        <w:t>Обязательный перечень элементов благоустройства территории основных пешеходных коммуникаций включает: твердые виды покрытия, элементы сопряжения поверхностей, урны или контейнеры для мусора, осветительное оборудование, скамьи (на территории рекреаций).</w:t>
      </w:r>
    </w:p>
    <w:p w:rsidR="00707A92" w:rsidRPr="00EF58B3" w:rsidRDefault="00A47035" w:rsidP="00EF58B3">
      <w:pPr>
        <w:pStyle w:val="Standard"/>
        <w:suppressAutoHyphens w:val="0"/>
        <w:ind w:firstLine="851"/>
        <w:jc w:val="both"/>
        <w:rPr>
          <w:rFonts w:ascii="Arial" w:eastAsia="Calibri" w:hAnsi="Arial" w:cs="Arial"/>
          <w:lang w:eastAsia="en-US" w:bidi="ar-SA"/>
        </w:rPr>
      </w:pPr>
      <w:r w:rsidRPr="00EF58B3">
        <w:rPr>
          <w:rFonts w:ascii="Arial" w:eastAsia="Calibri" w:hAnsi="Arial" w:cs="Arial"/>
          <w:lang w:eastAsia="en-US" w:bidi="ar-SA"/>
        </w:rPr>
        <w:t>Обязательный перечень элементов благоустройства на второстепенных пешеходных коммуникациях включает различные виды покрытия:</w:t>
      </w:r>
    </w:p>
    <w:p w:rsidR="00707A92" w:rsidRPr="00EF58B3" w:rsidRDefault="00A47035" w:rsidP="00EF58B3">
      <w:pPr>
        <w:pStyle w:val="Standard"/>
        <w:suppressAutoHyphens w:val="0"/>
        <w:ind w:firstLine="851"/>
        <w:jc w:val="both"/>
        <w:rPr>
          <w:rFonts w:ascii="Arial" w:eastAsia="Calibri" w:hAnsi="Arial" w:cs="Arial"/>
          <w:lang w:eastAsia="en-US" w:bidi="ar-SA"/>
        </w:rPr>
      </w:pPr>
      <w:r w:rsidRPr="00EF58B3">
        <w:rPr>
          <w:rFonts w:ascii="Arial" w:eastAsia="Calibri" w:hAnsi="Arial" w:cs="Arial"/>
          <w:lang w:eastAsia="en-US" w:bidi="ar-SA"/>
        </w:rPr>
        <w:t xml:space="preserve"> - на дорожках скверов устанавливаются твердые виды покрытия с элементами сопряжения, а также мощение плиткой;</w:t>
      </w:r>
    </w:p>
    <w:p w:rsidR="00707A92" w:rsidRPr="00EF58B3" w:rsidRDefault="00A47035" w:rsidP="00EF58B3">
      <w:pPr>
        <w:pStyle w:val="Standard"/>
        <w:suppressAutoHyphens w:val="0"/>
        <w:ind w:firstLine="851"/>
        <w:jc w:val="both"/>
        <w:rPr>
          <w:rFonts w:ascii="Arial" w:eastAsia="Calibri" w:hAnsi="Arial" w:cs="Arial"/>
          <w:lang w:eastAsia="en-US" w:bidi="ar-SA"/>
        </w:rPr>
      </w:pPr>
      <w:r w:rsidRPr="00EF58B3">
        <w:rPr>
          <w:rFonts w:ascii="Arial" w:eastAsia="Calibri" w:hAnsi="Arial" w:cs="Arial"/>
          <w:lang w:eastAsia="en-US" w:bidi="ar-SA"/>
        </w:rPr>
        <w:t xml:space="preserve"> - на дорожках парков, лесопарков устанавливаются различные виды мягкого или комбинированного покрытий, пешеходные тропы с естественным грунтовым покрытием, в том числе для скандинавской ходьбы.</w:t>
      </w:r>
    </w:p>
    <w:p w:rsidR="00707A92" w:rsidRPr="00EF58B3" w:rsidRDefault="00A47035" w:rsidP="00EF58B3">
      <w:pPr>
        <w:pStyle w:val="Standard"/>
        <w:suppressAutoHyphens w:val="0"/>
        <w:ind w:firstLine="851"/>
        <w:jc w:val="both"/>
        <w:rPr>
          <w:rFonts w:ascii="Arial" w:eastAsia="Calibri" w:hAnsi="Arial" w:cs="Arial"/>
          <w:color w:val="000000"/>
          <w:lang w:eastAsia="en-US" w:bidi="ar-SA"/>
        </w:rPr>
      </w:pPr>
      <w:r w:rsidRPr="00EF58B3">
        <w:rPr>
          <w:rFonts w:ascii="Arial" w:eastAsia="Calibri" w:hAnsi="Arial" w:cs="Arial"/>
          <w:color w:val="000000"/>
          <w:lang w:eastAsia="en-US" w:bidi="ar-SA"/>
        </w:rPr>
        <w:t>Стоянки для хранения велосипедов могут устраиваться в комплексе с объектами посещения.</w:t>
      </w:r>
    </w:p>
    <w:p w:rsidR="00707A92" w:rsidRPr="00EF58B3" w:rsidRDefault="00A47035" w:rsidP="00EF58B3">
      <w:pPr>
        <w:pStyle w:val="Standard"/>
        <w:suppressAutoHyphens w:val="0"/>
        <w:ind w:firstLine="851"/>
        <w:jc w:val="both"/>
        <w:rPr>
          <w:rFonts w:ascii="Arial" w:eastAsia="Calibri" w:hAnsi="Arial" w:cs="Arial"/>
          <w:lang w:eastAsia="en-US" w:bidi="ar-SA"/>
        </w:rPr>
      </w:pPr>
      <w:r w:rsidRPr="00EF58B3">
        <w:rPr>
          <w:rFonts w:ascii="Arial" w:eastAsia="Calibri" w:hAnsi="Arial" w:cs="Arial"/>
          <w:lang w:eastAsia="en-US" w:bidi="ar-SA"/>
        </w:rPr>
        <w:t xml:space="preserve">1.4. </w:t>
      </w:r>
      <w:r w:rsidRPr="00EF58B3">
        <w:rPr>
          <w:rFonts w:ascii="Arial" w:eastAsia="Calibri" w:hAnsi="Arial" w:cs="Arial"/>
          <w:lang w:val="ru-RU" w:eastAsia="en-US" w:bidi="ar-SA"/>
        </w:rPr>
        <w:t>Раздел 11 п.11.3 дополнить словами</w:t>
      </w:r>
    </w:p>
    <w:p w:rsidR="00707A92" w:rsidRPr="00EF58B3" w:rsidRDefault="00A47035" w:rsidP="00EF58B3">
      <w:pPr>
        <w:pStyle w:val="Standard"/>
        <w:ind w:firstLine="851"/>
        <w:jc w:val="both"/>
        <w:rPr>
          <w:rFonts w:ascii="Arial" w:eastAsia="Calibri" w:hAnsi="Arial" w:cs="Arial"/>
          <w:lang w:eastAsia="ru-RU" w:bidi="ar-SA"/>
        </w:rPr>
      </w:pPr>
      <w:r w:rsidRPr="00EF58B3">
        <w:rPr>
          <w:rFonts w:ascii="Arial" w:eastAsia="Calibri" w:hAnsi="Arial" w:cs="Arial"/>
          <w:lang w:eastAsia="ru-RU" w:bidi="ar-SA"/>
        </w:rPr>
        <w:t>- «Игровое и спортивное оборудование. Площадки».</w:t>
      </w:r>
    </w:p>
    <w:p w:rsidR="00707A92" w:rsidRPr="00EF58B3" w:rsidRDefault="00A47035" w:rsidP="00EF58B3">
      <w:pPr>
        <w:pStyle w:val="Standard"/>
        <w:ind w:firstLine="851"/>
        <w:jc w:val="both"/>
        <w:rPr>
          <w:rFonts w:ascii="Arial" w:eastAsia="Calibri" w:hAnsi="Arial" w:cs="Arial"/>
          <w:lang w:eastAsia="ru-RU" w:bidi="ar-SA"/>
        </w:rPr>
      </w:pPr>
      <w:r w:rsidRPr="00EF58B3">
        <w:rPr>
          <w:rFonts w:ascii="Arial" w:eastAsia="Calibri" w:hAnsi="Arial" w:cs="Arial"/>
          <w:lang w:val="ru-RU" w:eastAsia="ru-RU" w:bidi="ar-SA"/>
        </w:rPr>
        <w:t>Внести п.11.3.1 «</w:t>
      </w:r>
      <w:r w:rsidRPr="00EF58B3">
        <w:rPr>
          <w:rFonts w:ascii="Arial" w:eastAsia="Calibri" w:hAnsi="Arial" w:cs="Arial"/>
          <w:lang w:eastAsia="ru-RU" w:bidi="ar-SA"/>
        </w:rPr>
        <w:t xml:space="preserve"> На территории </w:t>
      </w:r>
      <w:r w:rsidR="00F87218" w:rsidRPr="00EF58B3">
        <w:rPr>
          <w:rFonts w:ascii="Arial" w:eastAsia="Calibri" w:hAnsi="Arial" w:cs="Arial"/>
          <w:lang w:val="ru-RU" w:eastAsia="ru-RU" w:bidi="ar-SA"/>
        </w:rPr>
        <w:t>Алексее-Тенгинского</w:t>
      </w:r>
      <w:r w:rsidRPr="00EF58B3">
        <w:rPr>
          <w:rFonts w:ascii="Arial" w:eastAsia="Calibri" w:hAnsi="Arial" w:cs="Arial"/>
          <w:lang w:eastAsia="ru-RU" w:bidi="ar-SA"/>
        </w:rPr>
        <w:t xml:space="preserve"> сельского поселения Тбилисского района могут размещаться следующие виды площадок: детские площадки, площадки для отдыха, спортивные площадки, контейнерные площадки, площадки для выгула собак.</w:t>
      </w:r>
    </w:p>
    <w:p w:rsidR="00707A92" w:rsidRPr="00EF58B3" w:rsidRDefault="00A47035" w:rsidP="00EF58B3">
      <w:pPr>
        <w:pStyle w:val="Standard"/>
        <w:ind w:firstLine="851"/>
        <w:jc w:val="both"/>
        <w:rPr>
          <w:rFonts w:ascii="Arial" w:eastAsia="Calibri" w:hAnsi="Arial" w:cs="Arial"/>
          <w:lang w:eastAsia="ru-RU" w:bidi="ar-SA"/>
        </w:rPr>
      </w:pPr>
      <w:r w:rsidRPr="00EF58B3">
        <w:rPr>
          <w:rFonts w:ascii="Arial" w:eastAsia="Calibri" w:hAnsi="Arial" w:cs="Arial"/>
          <w:lang w:eastAsia="ru-RU" w:bidi="ar-SA"/>
        </w:rPr>
        <w:t>При размещении игрового оборудования на детских игровых площадках рекомендуется соблюдать требования к параметрам игрового оборудования и минимальным расстояниям безопасности его отдельных частей.</w:t>
      </w:r>
    </w:p>
    <w:p w:rsidR="00707A92" w:rsidRPr="00EF58B3" w:rsidRDefault="00A47035" w:rsidP="00EF58B3">
      <w:pPr>
        <w:pStyle w:val="Standard"/>
        <w:ind w:firstLine="851"/>
        <w:jc w:val="both"/>
        <w:rPr>
          <w:rFonts w:ascii="Arial" w:eastAsia="Calibri" w:hAnsi="Arial" w:cs="Arial"/>
          <w:lang w:eastAsia="ru-RU" w:bidi="ar-SA"/>
        </w:rPr>
      </w:pPr>
      <w:r w:rsidRPr="00EF58B3">
        <w:rPr>
          <w:rFonts w:ascii="Arial" w:eastAsia="Calibri" w:hAnsi="Arial" w:cs="Arial"/>
          <w:lang w:eastAsia="ru-RU" w:bidi="ar-SA"/>
        </w:rPr>
        <w:t>Спортивное оборудование предназначено для всех возрастных групп населения, размещается на спортивных площадках, либо в специально оборудованных пешеходных зонах.</w:t>
      </w:r>
    </w:p>
    <w:p w:rsidR="00707A92" w:rsidRPr="00EF58B3" w:rsidRDefault="00A47035" w:rsidP="00EF58B3">
      <w:pPr>
        <w:pStyle w:val="Standard"/>
        <w:ind w:firstLine="851"/>
        <w:jc w:val="both"/>
        <w:rPr>
          <w:rFonts w:ascii="Arial" w:hAnsi="Arial" w:cs="Arial"/>
        </w:rPr>
      </w:pPr>
      <w:r w:rsidRPr="00EF58B3">
        <w:rPr>
          <w:rFonts w:ascii="Arial" w:eastAsia="Calibri" w:hAnsi="Arial" w:cs="Arial"/>
          <w:lang w:eastAsia="ru-RU" w:bidi="ar-SA"/>
        </w:rPr>
        <w:lastRenderedPageBreak/>
        <w:t>Игровое и спортивное оборудование на территории Алексее-Тенгинского</w:t>
      </w:r>
      <w:r w:rsidRPr="00EF58B3">
        <w:rPr>
          <w:rFonts w:ascii="Arial" w:eastAsia="Calibri" w:hAnsi="Arial" w:cs="Arial"/>
          <w:lang w:eastAsia="en-US" w:bidi="ar-SA"/>
        </w:rPr>
        <w:t xml:space="preserve"> сельского поселения Тбилисского района</w:t>
      </w:r>
      <w:r w:rsidRPr="00EF58B3">
        <w:rPr>
          <w:rFonts w:ascii="Arial" w:eastAsia="Calibri" w:hAnsi="Arial" w:cs="Arial"/>
          <w:lang w:eastAsia="ru-RU" w:bidi="ar-SA"/>
        </w:rPr>
        <w:t xml:space="preserve"> представлено игровыми, физкультурно-оздоровительными устройствами, сооружениями и (или) их комплексами.</w:t>
      </w:r>
    </w:p>
    <w:p w:rsidR="00707A92" w:rsidRPr="00EF58B3" w:rsidRDefault="00A47035" w:rsidP="00EF58B3">
      <w:pPr>
        <w:pStyle w:val="Standard"/>
        <w:ind w:firstLine="851"/>
        <w:jc w:val="both"/>
        <w:rPr>
          <w:rFonts w:ascii="Arial" w:eastAsia="Calibri" w:hAnsi="Arial" w:cs="Arial"/>
          <w:lang w:eastAsia="ru-RU" w:bidi="ar-SA"/>
        </w:rPr>
      </w:pPr>
      <w:r w:rsidRPr="00EF58B3">
        <w:rPr>
          <w:rFonts w:ascii="Arial" w:eastAsia="Calibri" w:hAnsi="Arial" w:cs="Arial"/>
          <w:lang w:eastAsia="ru-RU" w:bidi="ar-SA"/>
        </w:rPr>
        <w:t>Игровое оборудование должно соответствовать требованиям санитарно-гигиенических норм, охраны жизни и здоровья граждан, быть удобным в технической эксплуатации, эстетически привлекательным.</w:t>
      </w:r>
    </w:p>
    <w:p w:rsidR="00707A92" w:rsidRPr="00EF58B3" w:rsidRDefault="00A47035" w:rsidP="00EF58B3">
      <w:pPr>
        <w:pStyle w:val="Standard"/>
        <w:ind w:firstLine="851"/>
        <w:jc w:val="both"/>
        <w:rPr>
          <w:rFonts w:ascii="Arial" w:eastAsia="Calibri" w:hAnsi="Arial" w:cs="Arial"/>
          <w:lang w:eastAsia="ru-RU" w:bidi="ar-SA"/>
        </w:rPr>
      </w:pPr>
      <w:r w:rsidRPr="00EF58B3">
        <w:rPr>
          <w:rFonts w:ascii="Arial" w:eastAsia="Calibri" w:hAnsi="Arial" w:cs="Arial"/>
          <w:lang w:eastAsia="ru-RU" w:bidi="ar-SA"/>
        </w:rPr>
        <w:t>Запрещается размещать на территории общего пользования (в том числе на прилегающей территории) игровое и спортивное оборудование без согласования с администрацией поселения“.</w:t>
      </w:r>
    </w:p>
    <w:p w:rsidR="00707A92" w:rsidRPr="00EF58B3" w:rsidRDefault="00A47035" w:rsidP="00EF58B3">
      <w:pPr>
        <w:pStyle w:val="Standard"/>
        <w:numPr>
          <w:ilvl w:val="1"/>
          <w:numId w:val="6"/>
        </w:numPr>
        <w:ind w:firstLine="851"/>
        <w:jc w:val="both"/>
        <w:rPr>
          <w:rFonts w:ascii="Arial" w:eastAsia="Calibri" w:hAnsi="Arial" w:cs="Arial"/>
          <w:lang w:eastAsia="ru-RU" w:bidi="ar-SA"/>
        </w:rPr>
      </w:pPr>
      <w:r w:rsidRPr="00EF58B3">
        <w:rPr>
          <w:rFonts w:ascii="Arial" w:eastAsia="Calibri" w:hAnsi="Arial" w:cs="Arial"/>
          <w:lang w:val="ru-RU" w:eastAsia="ru-RU" w:bidi="ar-SA"/>
        </w:rPr>
        <w:t>Раздел 19 дополнить пунктом 19.1 следующего содержания:</w:t>
      </w:r>
    </w:p>
    <w:p w:rsidR="00707A92" w:rsidRPr="00EF58B3" w:rsidRDefault="00A47035" w:rsidP="00EF58B3">
      <w:pPr>
        <w:pStyle w:val="Standard"/>
        <w:ind w:left="-36" w:firstLine="851"/>
        <w:jc w:val="both"/>
        <w:rPr>
          <w:rFonts w:ascii="Arial" w:hAnsi="Arial" w:cs="Arial"/>
        </w:rPr>
      </w:pPr>
      <w:r w:rsidRPr="00EF58B3">
        <w:rPr>
          <w:rFonts w:ascii="Arial" w:eastAsia="Calibri" w:hAnsi="Arial" w:cs="Arial"/>
          <w:lang w:val="ru-RU" w:eastAsia="ru-RU" w:bidi="ar-SA"/>
        </w:rPr>
        <w:t xml:space="preserve">«1. На территории </w:t>
      </w:r>
      <w:r w:rsidR="00656160" w:rsidRPr="00EF58B3">
        <w:rPr>
          <w:rFonts w:ascii="Arial" w:eastAsia="Calibri" w:hAnsi="Arial" w:cs="Arial"/>
          <w:lang w:val="ru-RU" w:eastAsia="ru-RU" w:bidi="ar-SA"/>
        </w:rPr>
        <w:t>Алексее-Тенгинского</w:t>
      </w:r>
      <w:r w:rsidRPr="00EF58B3">
        <w:rPr>
          <w:rFonts w:ascii="Arial" w:eastAsia="Calibri" w:hAnsi="Arial" w:cs="Arial"/>
          <w:lang w:val="ru-RU" w:eastAsia="ru-RU" w:bidi="ar-SA"/>
        </w:rPr>
        <w:t xml:space="preserve"> сельского поселения Тбилисского района в состав всех проектов планировки должны включаться специальные разделы, с предложениями по разработке градостроительных мероприятий, обеспечивающих формирование среды жизнедеятельности с учетом потребностей инвалидов и иных маломобильных групп населения. При разработке проектной документации должны соблюдаться требования</w:t>
      </w:r>
      <w:r w:rsidRPr="00EF58B3">
        <w:rPr>
          <w:rFonts w:ascii="Arial" w:eastAsia="Calibri" w:hAnsi="Arial" w:cs="Arial"/>
          <w:bCs/>
          <w:lang w:val="ru-RU" w:eastAsia="ru-RU" w:bidi="ar-SA"/>
        </w:rPr>
        <w:t>Свода правил СП 59.13330.2016</w:t>
      </w:r>
      <w:r w:rsidR="00367297" w:rsidRPr="00EF58B3">
        <w:rPr>
          <w:rFonts w:ascii="Arial" w:eastAsia="Calibri" w:hAnsi="Arial" w:cs="Arial"/>
          <w:bCs/>
          <w:lang w:val="ru-RU" w:eastAsia="ru-RU" w:bidi="ar-SA"/>
        </w:rPr>
        <w:t xml:space="preserve"> </w:t>
      </w:r>
      <w:r w:rsidRPr="00EF58B3">
        <w:rPr>
          <w:rFonts w:ascii="Arial" w:eastAsia="Calibri" w:hAnsi="Arial" w:cs="Arial"/>
          <w:bCs/>
          <w:lang w:val="ru-RU" w:eastAsia="ru-RU" w:bidi="ar-SA"/>
        </w:rPr>
        <w:t>"Доступность зданий и сооружений для маломобильных групп населения"</w:t>
      </w:r>
      <w:r w:rsidR="00367297" w:rsidRPr="00EF58B3">
        <w:rPr>
          <w:rFonts w:ascii="Arial" w:eastAsia="Calibri" w:hAnsi="Arial" w:cs="Arial"/>
          <w:bCs/>
          <w:lang w:val="ru-RU" w:eastAsia="ru-RU" w:bidi="ar-SA"/>
        </w:rPr>
        <w:t xml:space="preserve"> </w:t>
      </w:r>
      <w:r w:rsidRPr="00EF58B3">
        <w:rPr>
          <w:rFonts w:ascii="Arial" w:eastAsia="Calibri" w:hAnsi="Arial" w:cs="Arial"/>
          <w:bCs/>
          <w:lang w:val="ru-RU" w:eastAsia="ru-RU" w:bidi="ar-SA"/>
        </w:rPr>
        <w:t xml:space="preserve">Актуализированная редакция </w:t>
      </w:r>
      <w:hyperlink r:id="rId8" w:history="1">
        <w:r w:rsidRPr="00EF58B3">
          <w:rPr>
            <w:rStyle w:val="Internetlink"/>
            <w:rFonts w:ascii="Arial" w:eastAsia="Calibri" w:hAnsi="Arial" w:cs="Arial"/>
            <w:lang w:eastAsia="ru-RU" w:bidi="ar-SA"/>
          </w:rPr>
          <w:t>СНиП 35-01-2001</w:t>
        </w:r>
      </w:hyperlink>
      <w:r w:rsidR="00367297" w:rsidRPr="00EF58B3">
        <w:rPr>
          <w:rFonts w:ascii="Arial" w:hAnsi="Arial" w:cs="Arial"/>
          <w:lang w:val="ru-RU"/>
        </w:rPr>
        <w:t xml:space="preserve"> </w:t>
      </w:r>
      <w:r w:rsidRPr="00EF58B3">
        <w:rPr>
          <w:rFonts w:ascii="Arial" w:eastAsia="Calibri" w:hAnsi="Arial" w:cs="Arial"/>
          <w:bCs/>
          <w:lang w:val="ru-RU" w:eastAsia="ru-RU" w:bidi="ar-SA"/>
        </w:rPr>
        <w:t xml:space="preserve">(утв. </w:t>
      </w:r>
      <w:hyperlink r:id="rId9" w:history="1">
        <w:r w:rsidRPr="00EF58B3">
          <w:rPr>
            <w:rStyle w:val="Internetlink"/>
            <w:rFonts w:ascii="Arial" w:eastAsia="Calibri" w:hAnsi="Arial" w:cs="Arial"/>
            <w:lang w:eastAsia="ru-RU" w:bidi="ar-SA"/>
          </w:rPr>
          <w:t>приказом</w:t>
        </w:r>
      </w:hyperlink>
      <w:r w:rsidRPr="00EF58B3">
        <w:rPr>
          <w:rFonts w:ascii="Arial" w:eastAsia="Calibri" w:hAnsi="Arial" w:cs="Arial"/>
          <w:bCs/>
          <w:lang w:val="ru-RU" w:eastAsia="ru-RU" w:bidi="ar-SA"/>
        </w:rPr>
        <w:t xml:space="preserve"> Министерства строительства и жилищно-коммунального</w:t>
      </w:r>
      <w:r w:rsidR="00EF58B3">
        <w:rPr>
          <w:rFonts w:ascii="Arial" w:eastAsia="Calibri" w:hAnsi="Arial" w:cs="Arial"/>
          <w:bCs/>
          <w:lang w:val="ru-RU" w:eastAsia="ru-RU" w:bidi="ar-SA"/>
        </w:rPr>
        <w:t xml:space="preserve"> хозяйства РФ от 14 ноября 2016 </w:t>
      </w:r>
      <w:r w:rsidRPr="00EF58B3">
        <w:rPr>
          <w:rFonts w:ascii="Arial" w:eastAsia="Calibri" w:hAnsi="Arial" w:cs="Arial"/>
          <w:bCs/>
          <w:lang w:val="ru-RU" w:eastAsia="ru-RU" w:bidi="ar-SA"/>
        </w:rPr>
        <w:t>г. N 798/</w:t>
      </w:r>
      <w:proofErr w:type="gramStart"/>
      <w:r w:rsidRPr="00EF58B3">
        <w:rPr>
          <w:rFonts w:ascii="Arial" w:eastAsia="Calibri" w:hAnsi="Arial" w:cs="Arial"/>
          <w:bCs/>
          <w:lang w:val="ru-RU" w:eastAsia="ru-RU" w:bidi="ar-SA"/>
        </w:rPr>
        <w:t>пр</w:t>
      </w:r>
      <w:proofErr w:type="gramEnd"/>
      <w:r w:rsidRPr="00EF58B3">
        <w:rPr>
          <w:rFonts w:ascii="Arial" w:eastAsia="Calibri" w:hAnsi="Arial" w:cs="Arial"/>
          <w:bCs/>
          <w:lang w:val="ru-RU" w:eastAsia="ru-RU" w:bidi="ar-SA"/>
        </w:rPr>
        <w:t>)</w:t>
      </w:r>
    </w:p>
    <w:p w:rsidR="00707A92" w:rsidRPr="00EF58B3" w:rsidRDefault="00A47035" w:rsidP="00EF58B3">
      <w:pPr>
        <w:pStyle w:val="Standard"/>
        <w:ind w:left="-36" w:firstLine="851"/>
        <w:jc w:val="both"/>
        <w:rPr>
          <w:rFonts w:ascii="Arial" w:hAnsi="Arial" w:cs="Arial"/>
        </w:rPr>
      </w:pPr>
      <w:r w:rsidRPr="00EF58B3">
        <w:rPr>
          <w:rFonts w:ascii="Arial" w:hAnsi="Arial" w:cs="Arial"/>
        </w:rPr>
        <w:t>Для инвалидов с поражением опорно-двигательного аппарата, в том числе на кресле-коляске или с дополнительными опорами, должны быть изменены параметры проходов и проездов, предельные уклоны профиля пути, качество поверхности путей передвижения, оборудование городской среды для обеспечения информацией и общественным обслуживанием, в том числе транспортным.</w:t>
      </w:r>
    </w:p>
    <w:p w:rsidR="00707A92" w:rsidRPr="00EF58B3" w:rsidRDefault="00A47035" w:rsidP="00EF58B3">
      <w:pPr>
        <w:pStyle w:val="Standard"/>
        <w:ind w:left="-36" w:firstLine="851"/>
        <w:jc w:val="both"/>
        <w:rPr>
          <w:rFonts w:ascii="Arial" w:hAnsi="Arial" w:cs="Arial"/>
        </w:rPr>
      </w:pPr>
      <w:r w:rsidRPr="00EF58B3">
        <w:rPr>
          <w:rFonts w:ascii="Arial" w:hAnsi="Arial" w:cs="Arial"/>
        </w:rPr>
        <w:t>Для инвалидов с дефектами зрения, в том числе полностью слепых, должны быть изменены параметры путей передвижения инвалидов (расчетные габариты пешехода увеличиваются в связи с пользованием тростью), поверхность путей передвижения не должна иметь различные препятствия, должно быть обеспечено получение необходимой звуковой и тактильной (осязательной) информации, улучшено качество освещения на улицах.</w:t>
      </w:r>
    </w:p>
    <w:p w:rsidR="00707A92" w:rsidRPr="00EF58B3" w:rsidRDefault="00A47035" w:rsidP="00EF58B3">
      <w:pPr>
        <w:pStyle w:val="Standard"/>
        <w:ind w:left="-36" w:firstLine="851"/>
        <w:jc w:val="both"/>
        <w:rPr>
          <w:rFonts w:ascii="Arial" w:hAnsi="Arial" w:cs="Arial"/>
        </w:rPr>
      </w:pPr>
      <w:r w:rsidRPr="00EF58B3">
        <w:rPr>
          <w:rFonts w:ascii="Arial" w:hAnsi="Arial" w:cs="Arial"/>
        </w:rPr>
        <w:t>Для инвалидов с дефектами слуха, в том числе полностью глухих, должна быть обеспечена хорошо различимая визуальная информация и созданы специальные элементы среды.</w:t>
      </w:r>
    </w:p>
    <w:p w:rsidR="00707A92" w:rsidRPr="00EF58B3" w:rsidRDefault="00A47035" w:rsidP="00EF58B3">
      <w:pPr>
        <w:pStyle w:val="Standard"/>
        <w:ind w:left="-36" w:firstLine="851"/>
        <w:jc w:val="both"/>
        <w:rPr>
          <w:rFonts w:ascii="Arial" w:hAnsi="Arial" w:cs="Arial"/>
        </w:rPr>
      </w:pPr>
      <w:r w:rsidRPr="00EF58B3">
        <w:rPr>
          <w:rFonts w:ascii="Arial" w:hAnsi="Arial" w:cs="Arial"/>
        </w:rPr>
        <w:t>Тротуары и покрытия в пешеходных зонах должны обеспечивать доступность для инвалидов-колясочников и инвалидов по зрению.</w:t>
      </w:r>
    </w:p>
    <w:p w:rsidR="00707A92" w:rsidRPr="00EF58B3" w:rsidRDefault="00A47035" w:rsidP="00EF58B3">
      <w:pPr>
        <w:pStyle w:val="Standard"/>
        <w:ind w:left="-36" w:firstLine="851"/>
        <w:jc w:val="both"/>
        <w:rPr>
          <w:rFonts w:ascii="Arial" w:hAnsi="Arial" w:cs="Arial"/>
        </w:rPr>
      </w:pPr>
      <w:r w:rsidRPr="00EF58B3">
        <w:rPr>
          <w:rFonts w:ascii="Arial" w:hAnsi="Arial" w:cs="Arial"/>
        </w:rPr>
        <w:t>Физические, юридические лица, иные хозяйствующие субъекты, независимо от их организационно-правовой формы и формы собственности обязаны оборудовать здания, строения, сооружения, находящиеся в их собственности, пользовании, владении, аренде, средствами, предназначенными для обеспечения беспрепятственного передвижения маломобильных групп граждан, в соответствии с требованиями действующего законодательства и настоящих Правил.</w:t>
      </w:r>
    </w:p>
    <w:p w:rsidR="00707A92" w:rsidRPr="00EF58B3" w:rsidRDefault="00A47035" w:rsidP="00EF58B3">
      <w:pPr>
        <w:pStyle w:val="Standard"/>
        <w:ind w:left="-36" w:firstLine="851"/>
        <w:jc w:val="both"/>
        <w:rPr>
          <w:rFonts w:ascii="Arial" w:hAnsi="Arial" w:cs="Arial"/>
        </w:rPr>
      </w:pPr>
      <w:r w:rsidRPr="00EF58B3">
        <w:rPr>
          <w:rFonts w:ascii="Arial" w:hAnsi="Arial" w:cs="Arial"/>
        </w:rPr>
        <w:t>При проектировании объектов благоустройства жилой среды, улиц и дорог, объектов культурно-бытового обслуживания необходимо предусматривать доступность среды населенных пунктов для инвалидов и других маломобильных групп населения, оснащение этих объектов элементами и техническими средствами, способствующими передвижению инвалидов и других маломобильных групп населения.</w:t>
      </w:r>
    </w:p>
    <w:p w:rsidR="00707A92" w:rsidRPr="00EF58B3" w:rsidRDefault="00A47035" w:rsidP="00EF58B3">
      <w:pPr>
        <w:pStyle w:val="Standard"/>
        <w:ind w:left="-36" w:firstLine="851"/>
        <w:jc w:val="both"/>
        <w:rPr>
          <w:rFonts w:ascii="Arial" w:hAnsi="Arial" w:cs="Arial"/>
        </w:rPr>
      </w:pPr>
      <w:r w:rsidRPr="00EF58B3">
        <w:rPr>
          <w:rFonts w:ascii="Arial" w:hAnsi="Arial" w:cs="Arial"/>
        </w:rPr>
        <w:t xml:space="preserve">Проектирование, строительство, установку технических средств и оборудования, способствующих передвижению инвалидов и других </w:t>
      </w:r>
      <w:r w:rsidRPr="00EF58B3">
        <w:rPr>
          <w:rFonts w:ascii="Arial" w:hAnsi="Arial" w:cs="Arial"/>
        </w:rPr>
        <w:lastRenderedPageBreak/>
        <w:t>маломобильных групп населения, необходимо осуществлять при новом строительстве заказчиком в соответствии с утвержденной проектной документацией, с учетом мнения экспертов и принципов разумного приспособления.</w:t>
      </w:r>
    </w:p>
    <w:p w:rsidR="00707A92" w:rsidRPr="00EF58B3" w:rsidRDefault="00A47035" w:rsidP="00EF58B3">
      <w:pPr>
        <w:pStyle w:val="Standard"/>
        <w:ind w:left="-36" w:firstLine="851"/>
        <w:jc w:val="both"/>
        <w:rPr>
          <w:rFonts w:ascii="Arial" w:hAnsi="Arial" w:cs="Arial"/>
        </w:rPr>
      </w:pPr>
      <w:r w:rsidRPr="00EF58B3">
        <w:rPr>
          <w:rFonts w:ascii="Arial" w:hAnsi="Arial" w:cs="Arial"/>
        </w:rPr>
        <w:t>Объекты социальной, транспортной и инженерной инфраструктур (жилые здания постоянного и временного проживания и гостиницы, административные здания, культурно-зрелищные здания, учреждения образования, социального назначения, здравоохранения, физкультурно-оздоровительные и спортивные объекты, объекты коммунально-бытового назначения, общественного питания и торговли, культовые здания, здания и сооружения связи и информации, места отдыха, пляжи и объекты рекреационного назначения, сооружения транспорта, тротуары и пешеходные дорожки, надземные и подземные переходы) должны быть оборудованы и оснащены:</w:t>
      </w:r>
    </w:p>
    <w:p w:rsidR="00707A92" w:rsidRPr="00EF58B3" w:rsidRDefault="00A47035" w:rsidP="00EF58B3">
      <w:pPr>
        <w:pStyle w:val="Standard"/>
        <w:ind w:left="-36" w:firstLine="36"/>
        <w:jc w:val="both"/>
        <w:rPr>
          <w:rFonts w:ascii="Arial" w:hAnsi="Arial" w:cs="Arial"/>
        </w:rPr>
      </w:pPr>
      <w:r w:rsidRPr="00EF58B3">
        <w:rPr>
          <w:rFonts w:ascii="Arial" w:hAnsi="Arial" w:cs="Arial"/>
          <w:color w:val="000000"/>
        </w:rPr>
        <w:t>пандусами и поручнями;</w:t>
      </w:r>
    </w:p>
    <w:p w:rsidR="00707A92" w:rsidRPr="00EF58B3" w:rsidRDefault="00A47035" w:rsidP="00EF58B3">
      <w:pPr>
        <w:pStyle w:val="Standard"/>
        <w:ind w:left="-36" w:firstLine="36"/>
        <w:jc w:val="both"/>
        <w:rPr>
          <w:rFonts w:ascii="Arial" w:hAnsi="Arial" w:cs="Arial"/>
        </w:rPr>
      </w:pPr>
      <w:r w:rsidRPr="00EF58B3">
        <w:rPr>
          <w:rFonts w:ascii="Arial" w:hAnsi="Arial" w:cs="Arial"/>
          <w:color w:val="000000"/>
        </w:rPr>
        <w:t xml:space="preserve">лифтами и подъемными </w:t>
      </w:r>
      <w:r w:rsidRPr="00EF58B3">
        <w:rPr>
          <w:rFonts w:ascii="Arial" w:hAnsi="Arial" w:cs="Arial"/>
          <w:color w:val="000000"/>
          <w:lang w:val="ru-RU"/>
        </w:rPr>
        <w:t>платформами</w:t>
      </w:r>
    </w:p>
    <w:p w:rsidR="00707A92" w:rsidRPr="00EF58B3" w:rsidRDefault="00A47035" w:rsidP="00EF58B3">
      <w:pPr>
        <w:pStyle w:val="Standard"/>
        <w:ind w:left="-36" w:firstLine="36"/>
        <w:jc w:val="both"/>
        <w:rPr>
          <w:rFonts w:ascii="Arial" w:hAnsi="Arial" w:cs="Arial"/>
        </w:rPr>
      </w:pPr>
      <w:r w:rsidRPr="00EF58B3">
        <w:rPr>
          <w:rFonts w:ascii="Arial" w:hAnsi="Arial" w:cs="Arial"/>
          <w:color w:val="000000"/>
          <w:lang w:val="ru-RU"/>
        </w:rPr>
        <w:t>местами</w:t>
      </w:r>
      <w:r w:rsidRPr="00EF58B3">
        <w:rPr>
          <w:rFonts w:ascii="Arial" w:hAnsi="Arial" w:cs="Arial"/>
          <w:color w:val="000000"/>
        </w:rPr>
        <w:t xml:space="preserve"> для хранения кресел-колясок;</w:t>
      </w:r>
    </w:p>
    <w:p w:rsidR="00707A92" w:rsidRPr="00EF58B3" w:rsidRDefault="00A47035" w:rsidP="00EF58B3">
      <w:pPr>
        <w:pStyle w:val="Standard"/>
        <w:ind w:left="-36" w:firstLine="36"/>
        <w:jc w:val="both"/>
        <w:rPr>
          <w:rFonts w:ascii="Arial" w:hAnsi="Arial" w:cs="Arial"/>
        </w:rPr>
      </w:pPr>
      <w:r w:rsidRPr="00EF58B3">
        <w:rPr>
          <w:rFonts w:ascii="Arial" w:hAnsi="Arial" w:cs="Arial"/>
          <w:color w:val="000000"/>
        </w:rPr>
        <w:t>санитарно-гигиеническими помещениями;</w:t>
      </w:r>
    </w:p>
    <w:p w:rsidR="00707A92" w:rsidRPr="00EF58B3" w:rsidRDefault="00A47035" w:rsidP="00EF58B3">
      <w:pPr>
        <w:pStyle w:val="Standard"/>
        <w:ind w:left="-36" w:firstLine="36"/>
        <w:jc w:val="both"/>
        <w:rPr>
          <w:rFonts w:ascii="Arial" w:hAnsi="Arial" w:cs="Arial"/>
        </w:rPr>
      </w:pPr>
      <w:r w:rsidRPr="00EF58B3">
        <w:rPr>
          <w:rFonts w:ascii="Arial" w:hAnsi="Arial" w:cs="Arial"/>
          <w:color w:val="000000"/>
        </w:rPr>
        <w:t>специальными указателями переходов улиц;</w:t>
      </w:r>
    </w:p>
    <w:p w:rsidR="00707A92" w:rsidRPr="00EF58B3" w:rsidRDefault="00A47035" w:rsidP="00EF58B3">
      <w:pPr>
        <w:pStyle w:val="Standard"/>
        <w:tabs>
          <w:tab w:val="left" w:pos="1134"/>
        </w:tabs>
        <w:suppressAutoHyphens w:val="0"/>
        <w:ind w:firstLine="36"/>
        <w:jc w:val="both"/>
        <w:rPr>
          <w:rFonts w:ascii="Arial" w:hAnsi="Arial" w:cs="Arial"/>
          <w:color w:val="000000"/>
        </w:rPr>
      </w:pPr>
      <w:r w:rsidRPr="00EF58B3">
        <w:rPr>
          <w:rFonts w:ascii="Arial" w:hAnsi="Arial" w:cs="Arial"/>
          <w:color w:val="000000"/>
        </w:rPr>
        <w:t>звуковой сигнализацией;</w:t>
      </w:r>
    </w:p>
    <w:p w:rsidR="00707A92" w:rsidRPr="00EF58B3" w:rsidRDefault="00A47035" w:rsidP="00EF58B3">
      <w:pPr>
        <w:pStyle w:val="Standard"/>
        <w:tabs>
          <w:tab w:val="left" w:pos="1134"/>
        </w:tabs>
        <w:suppressAutoHyphens w:val="0"/>
        <w:ind w:firstLine="36"/>
        <w:jc w:val="both"/>
        <w:rPr>
          <w:rFonts w:ascii="Arial" w:hAnsi="Arial" w:cs="Arial"/>
          <w:color w:val="000000"/>
        </w:rPr>
      </w:pPr>
      <w:r w:rsidRPr="00EF58B3">
        <w:rPr>
          <w:rFonts w:ascii="Arial" w:hAnsi="Arial" w:cs="Arial"/>
          <w:color w:val="000000"/>
        </w:rPr>
        <w:t>местами парковок транспортных средств.</w:t>
      </w:r>
    </w:p>
    <w:p w:rsidR="00707A92" w:rsidRPr="00EF58B3" w:rsidRDefault="00A47035" w:rsidP="00EF58B3">
      <w:pPr>
        <w:pStyle w:val="Standard"/>
        <w:ind w:firstLine="851"/>
        <w:jc w:val="both"/>
        <w:rPr>
          <w:rFonts w:ascii="Arial" w:hAnsi="Arial" w:cs="Arial"/>
        </w:rPr>
      </w:pPr>
      <w:r w:rsidRPr="00EF58B3">
        <w:rPr>
          <w:rFonts w:ascii="Arial" w:hAnsi="Arial" w:cs="Arial"/>
        </w:rPr>
        <w:t>Общие требования к зданиям, сооружениям и земельным участкам:</w:t>
      </w:r>
    </w:p>
    <w:p w:rsidR="00707A92" w:rsidRPr="00EF58B3" w:rsidRDefault="00A47035" w:rsidP="00EF58B3">
      <w:pPr>
        <w:pStyle w:val="Standard"/>
        <w:tabs>
          <w:tab w:val="left" w:pos="1843"/>
        </w:tabs>
        <w:ind w:firstLine="851"/>
        <w:jc w:val="both"/>
        <w:rPr>
          <w:rFonts w:ascii="Arial" w:hAnsi="Arial" w:cs="Arial"/>
        </w:rPr>
      </w:pPr>
      <w:r w:rsidRPr="00EF58B3">
        <w:rPr>
          <w:rFonts w:ascii="Arial" w:hAnsi="Arial" w:cs="Arial"/>
        </w:rPr>
        <w:t>В проектах должны быть предусмотрены условия беспрепятственного удобного передвижения МГН по участку к зданию или по территории предприятия, комплекса сооружений с учетом требований градостроительных норм. Система средств информационной поддержки должна быть обеспечена на всех путях движения, доступных для МГН, на все время эксплуатации.</w:t>
      </w:r>
    </w:p>
    <w:p w:rsidR="00707A92" w:rsidRPr="00EF58B3" w:rsidRDefault="00A47035" w:rsidP="00EF58B3">
      <w:pPr>
        <w:pStyle w:val="Standard"/>
        <w:tabs>
          <w:tab w:val="left" w:pos="1843"/>
        </w:tabs>
        <w:ind w:firstLine="851"/>
        <w:jc w:val="both"/>
        <w:rPr>
          <w:rFonts w:ascii="Arial" w:hAnsi="Arial" w:cs="Arial"/>
        </w:rPr>
      </w:pPr>
      <w:r w:rsidRPr="00EF58B3">
        <w:rPr>
          <w:rFonts w:ascii="Arial" w:hAnsi="Arial" w:cs="Arial"/>
        </w:rPr>
        <w:t>Транспортные проезды на участке и пешеходные дороги на пути к объектам, посещаемым инвалидами, допускается совмещать при соблюдении градостроительных требований к параметрам путей движения;</w:t>
      </w:r>
    </w:p>
    <w:p w:rsidR="00707A92" w:rsidRPr="00EF58B3" w:rsidRDefault="00A47035" w:rsidP="00EF58B3">
      <w:pPr>
        <w:pStyle w:val="Standard"/>
        <w:tabs>
          <w:tab w:val="left" w:pos="1843"/>
        </w:tabs>
        <w:ind w:firstLine="851"/>
        <w:jc w:val="both"/>
        <w:rPr>
          <w:rFonts w:ascii="Arial" w:hAnsi="Arial" w:cs="Arial"/>
        </w:rPr>
      </w:pPr>
      <w:r w:rsidRPr="00EF58B3">
        <w:rPr>
          <w:rFonts w:ascii="Arial" w:hAnsi="Arial" w:cs="Arial"/>
        </w:rPr>
        <w:t>Высота бортового камня в местах пересечения тротуаров с проезжей частью, а также перепад высот бордюров, бортовых камней вдоль эксплуатируемых газонов и озелененных площадок, примыкающих к путям пешеходного движения, не должны превышать 0,04 м;</w:t>
      </w:r>
    </w:p>
    <w:p w:rsidR="00707A92" w:rsidRPr="00EF58B3" w:rsidRDefault="00A47035" w:rsidP="00EF58B3">
      <w:pPr>
        <w:pStyle w:val="Standard"/>
        <w:tabs>
          <w:tab w:val="left" w:pos="1843"/>
        </w:tabs>
        <w:ind w:firstLine="851"/>
        <w:jc w:val="both"/>
        <w:rPr>
          <w:rFonts w:ascii="Arial" w:hAnsi="Arial" w:cs="Arial"/>
        </w:rPr>
      </w:pPr>
      <w:r w:rsidRPr="00EF58B3">
        <w:rPr>
          <w:rFonts w:ascii="Arial" w:hAnsi="Arial" w:cs="Arial"/>
        </w:rPr>
        <w:t>При наличии на территории или участке подземных и надземных переходов их следует оборудовать пандусами или подъемными устройствами, если нельзя организовать для МГН наземный проход;</w:t>
      </w:r>
    </w:p>
    <w:p w:rsidR="00707A92" w:rsidRPr="00EF58B3" w:rsidRDefault="00A47035" w:rsidP="00EF58B3">
      <w:pPr>
        <w:pStyle w:val="Standard"/>
        <w:tabs>
          <w:tab w:val="left" w:pos="1843"/>
        </w:tabs>
        <w:ind w:firstLine="851"/>
        <w:jc w:val="both"/>
        <w:rPr>
          <w:rFonts w:ascii="Arial" w:hAnsi="Arial" w:cs="Arial"/>
        </w:rPr>
      </w:pPr>
      <w:r w:rsidRPr="00EF58B3">
        <w:rPr>
          <w:rFonts w:ascii="Arial" w:hAnsi="Arial" w:cs="Arial"/>
        </w:rPr>
        <w:t>Для покрытий пешеходных дорожек, тротуаров и пандусов не допускается применение насыпных или крупноструктурных материалов, препятствующих передвижению МГН на креслах-колясках или с костылями. Покрытие из бетонных плит должно быть ровным, а толщина швов между плитами - не более 0,015 м;</w:t>
      </w:r>
    </w:p>
    <w:p w:rsidR="00707A92" w:rsidRPr="00EF58B3" w:rsidRDefault="00A47035" w:rsidP="00EF58B3">
      <w:pPr>
        <w:pStyle w:val="Standard"/>
        <w:tabs>
          <w:tab w:val="left" w:pos="1843"/>
        </w:tabs>
        <w:ind w:firstLine="851"/>
        <w:jc w:val="both"/>
        <w:rPr>
          <w:rFonts w:ascii="Arial" w:hAnsi="Arial" w:cs="Arial"/>
        </w:rPr>
      </w:pPr>
      <w:r w:rsidRPr="00EF58B3">
        <w:rPr>
          <w:rFonts w:ascii="Arial" w:hAnsi="Arial" w:cs="Arial"/>
        </w:rPr>
        <w:t>На путях движения МГН не допускается применять непрозрачные калитки на навесных петлях двустороннего действия, калитки с вращающимися полотнами, а также турникеты;</w:t>
      </w:r>
    </w:p>
    <w:p w:rsidR="00707A92" w:rsidRPr="00EF58B3" w:rsidRDefault="00A47035" w:rsidP="00EF58B3">
      <w:pPr>
        <w:pStyle w:val="Standard"/>
        <w:tabs>
          <w:tab w:val="left" w:pos="1843"/>
        </w:tabs>
        <w:ind w:firstLine="851"/>
        <w:jc w:val="both"/>
        <w:rPr>
          <w:rFonts w:ascii="Arial" w:hAnsi="Arial" w:cs="Arial"/>
        </w:rPr>
      </w:pPr>
      <w:r w:rsidRPr="00EF58B3">
        <w:rPr>
          <w:rFonts w:ascii="Arial" w:hAnsi="Arial" w:cs="Arial"/>
        </w:rPr>
        <w:t>Лестницы должны дублироваться пандусами, а при необходимости - другими средствами подъема;</w:t>
      </w:r>
    </w:p>
    <w:p w:rsidR="00707A92" w:rsidRPr="00EF58B3" w:rsidRDefault="00A47035" w:rsidP="00EF58B3">
      <w:pPr>
        <w:pStyle w:val="Standard"/>
        <w:tabs>
          <w:tab w:val="left" w:pos="1843"/>
        </w:tabs>
        <w:ind w:firstLine="851"/>
        <w:jc w:val="both"/>
        <w:rPr>
          <w:rFonts w:ascii="Arial" w:hAnsi="Arial" w:cs="Arial"/>
        </w:rPr>
      </w:pPr>
      <w:r w:rsidRPr="00EF58B3">
        <w:rPr>
          <w:rFonts w:ascii="Arial" w:hAnsi="Arial" w:cs="Arial"/>
        </w:rPr>
        <w:t>Устройства и оборудование (почтовые ящики, укрытия таксофонов, информационные щиты и т.п.), размещаемые на стенах зданий, сооружений или на отдельных конструкциях, а также выступающие элементы и части зданий и сооружений не должны сокращать нормируемое пространство для прохода, а также проезда и маневрирования кресла-коляски;</w:t>
      </w:r>
    </w:p>
    <w:p w:rsidR="00707A92" w:rsidRPr="00EF58B3" w:rsidRDefault="00A47035" w:rsidP="00EF58B3">
      <w:pPr>
        <w:pStyle w:val="Standard"/>
        <w:tabs>
          <w:tab w:val="left" w:pos="1843"/>
        </w:tabs>
        <w:ind w:firstLine="851"/>
        <w:jc w:val="both"/>
        <w:rPr>
          <w:rFonts w:ascii="Arial" w:hAnsi="Arial" w:cs="Arial"/>
        </w:rPr>
      </w:pPr>
      <w:r w:rsidRPr="00EF58B3">
        <w:rPr>
          <w:rFonts w:ascii="Arial" w:hAnsi="Arial" w:cs="Arial"/>
        </w:rPr>
        <w:t xml:space="preserve">Таксофоны и другое специализированное оборудование для людей с недостатками зрения должны устанавливаться на горизонтальной плоскости с </w:t>
      </w:r>
      <w:r w:rsidRPr="00EF58B3">
        <w:rPr>
          <w:rFonts w:ascii="Arial" w:hAnsi="Arial" w:cs="Arial"/>
        </w:rPr>
        <w:lastRenderedPageBreak/>
        <w:t>применением рифленого покрытия или на отдельных плитах высотой до 0,04 м, край которых должен находиться от установленного оборудования на расстоянии 0,7 - 0,8 м.</w:t>
      </w:r>
    </w:p>
    <w:p w:rsidR="00707A92" w:rsidRPr="00EF58B3" w:rsidRDefault="00A47035" w:rsidP="00EF58B3">
      <w:pPr>
        <w:pStyle w:val="Standard"/>
        <w:tabs>
          <w:tab w:val="left" w:pos="1843"/>
        </w:tabs>
        <w:ind w:firstLine="851"/>
        <w:jc w:val="both"/>
        <w:rPr>
          <w:rFonts w:ascii="Arial" w:hAnsi="Arial" w:cs="Arial"/>
        </w:rPr>
      </w:pPr>
      <w:r w:rsidRPr="00EF58B3">
        <w:rPr>
          <w:rFonts w:ascii="Arial" w:hAnsi="Arial" w:cs="Arial"/>
        </w:rPr>
        <w:t>Вход на территорию или участок следует оборудовать доступными для инвалидов элементами информации об объекте;</w:t>
      </w:r>
    </w:p>
    <w:p w:rsidR="00707A92" w:rsidRPr="00EF58B3" w:rsidRDefault="00A47035" w:rsidP="00EF58B3">
      <w:pPr>
        <w:pStyle w:val="Standard"/>
        <w:tabs>
          <w:tab w:val="left" w:pos="1843"/>
        </w:tabs>
        <w:ind w:firstLine="851"/>
        <w:jc w:val="both"/>
        <w:rPr>
          <w:rFonts w:ascii="Arial" w:hAnsi="Arial" w:cs="Arial"/>
        </w:rPr>
      </w:pPr>
      <w:r w:rsidRPr="00EF58B3">
        <w:rPr>
          <w:rFonts w:ascii="Arial" w:hAnsi="Arial" w:cs="Arial"/>
        </w:rPr>
        <w:t>На открытых индивидуальных автостоянках около учреждений обслуживания следует выделять не менее 10% мест (но не менее одного места) для транспорта инвалидов. Эти места должны обозначаться знаками, принятыми в международной практике;</w:t>
      </w:r>
    </w:p>
    <w:p w:rsidR="00707A92" w:rsidRPr="00EF58B3" w:rsidRDefault="00A47035" w:rsidP="00EF58B3">
      <w:pPr>
        <w:pStyle w:val="Standard"/>
        <w:tabs>
          <w:tab w:val="left" w:pos="1843"/>
        </w:tabs>
        <w:ind w:firstLine="851"/>
        <w:jc w:val="both"/>
        <w:rPr>
          <w:rFonts w:ascii="Arial" w:hAnsi="Arial" w:cs="Arial"/>
        </w:rPr>
      </w:pPr>
      <w:r w:rsidRPr="00EF58B3">
        <w:rPr>
          <w:rFonts w:ascii="Arial" w:hAnsi="Arial" w:cs="Arial"/>
        </w:rPr>
        <w:t>Ширина зоны для парковки авт</w:t>
      </w:r>
      <w:r w:rsidR="00656160" w:rsidRPr="00EF58B3">
        <w:rPr>
          <w:rFonts w:ascii="Arial" w:hAnsi="Arial" w:cs="Arial"/>
        </w:rPr>
        <w:t xml:space="preserve">омобиля инвалидов должна </w:t>
      </w:r>
      <w:r w:rsidRPr="00EF58B3">
        <w:rPr>
          <w:rFonts w:ascii="Arial" w:hAnsi="Arial" w:cs="Arial"/>
        </w:rPr>
        <w:t>быть от 3,5 м до 4.</w:t>
      </w:r>
    </w:p>
    <w:p w:rsidR="00707A92" w:rsidRPr="00EF58B3" w:rsidRDefault="00A47035" w:rsidP="00EF58B3">
      <w:pPr>
        <w:pStyle w:val="Standard"/>
        <w:tabs>
          <w:tab w:val="left" w:pos="1843"/>
        </w:tabs>
        <w:ind w:firstLine="851"/>
        <w:jc w:val="both"/>
        <w:rPr>
          <w:rFonts w:ascii="Arial" w:hAnsi="Arial" w:cs="Arial"/>
        </w:rPr>
      </w:pPr>
      <w:r w:rsidRPr="00EF58B3">
        <w:rPr>
          <w:rFonts w:ascii="Arial" w:hAnsi="Arial" w:cs="Arial"/>
        </w:rPr>
        <w:t>Требования к входам и путям движения:</w:t>
      </w:r>
    </w:p>
    <w:p w:rsidR="00707A92" w:rsidRPr="00EF58B3" w:rsidRDefault="00A47035" w:rsidP="00EF58B3">
      <w:pPr>
        <w:pStyle w:val="Standard"/>
        <w:tabs>
          <w:tab w:val="left" w:pos="1843"/>
        </w:tabs>
        <w:ind w:firstLine="851"/>
        <w:jc w:val="both"/>
        <w:rPr>
          <w:rFonts w:ascii="Arial" w:hAnsi="Arial" w:cs="Arial"/>
          <w:color w:val="000000"/>
        </w:rPr>
      </w:pPr>
      <w:r w:rsidRPr="00EF58B3">
        <w:rPr>
          <w:rFonts w:ascii="Arial" w:hAnsi="Arial" w:cs="Arial"/>
          <w:color w:val="000000"/>
        </w:rPr>
        <w:t>В здании должен быть как минимум один вход, приспособленный для МГН, с поверхности земли и из каждого доступного для МГН подземного или надземного перехода, соединенного с этим зданием;</w:t>
      </w:r>
    </w:p>
    <w:p w:rsidR="00707A92" w:rsidRPr="00EF58B3" w:rsidRDefault="00A47035" w:rsidP="00EF58B3">
      <w:pPr>
        <w:pStyle w:val="Standard"/>
        <w:tabs>
          <w:tab w:val="left" w:pos="1843"/>
        </w:tabs>
        <w:ind w:firstLine="851"/>
        <w:jc w:val="both"/>
        <w:rPr>
          <w:rFonts w:ascii="Arial" w:hAnsi="Arial" w:cs="Arial"/>
          <w:color w:val="000000"/>
        </w:rPr>
      </w:pPr>
      <w:r w:rsidRPr="00EF58B3">
        <w:rPr>
          <w:rFonts w:ascii="Arial" w:hAnsi="Arial" w:cs="Arial"/>
          <w:color w:val="000000"/>
        </w:rPr>
        <w:t>Наружные лестницы и пандусы должны иметь поручни с учетом технических требований к опорным стационарным устройствам по ГОСТ Р 51261;</w:t>
      </w:r>
    </w:p>
    <w:p w:rsidR="00707A92" w:rsidRPr="00EF58B3" w:rsidRDefault="00A47035" w:rsidP="00EF58B3">
      <w:pPr>
        <w:pStyle w:val="Standard"/>
        <w:tabs>
          <w:tab w:val="left" w:pos="1843"/>
        </w:tabs>
        <w:ind w:firstLine="851"/>
        <w:jc w:val="both"/>
        <w:rPr>
          <w:rFonts w:ascii="Arial" w:hAnsi="Arial" w:cs="Arial"/>
          <w:color w:val="000000"/>
        </w:rPr>
      </w:pPr>
      <w:r w:rsidRPr="00EF58B3">
        <w:rPr>
          <w:rFonts w:ascii="Arial" w:hAnsi="Arial" w:cs="Arial"/>
          <w:color w:val="000000"/>
        </w:rPr>
        <w:t>При ширине лестниц на основных подходах к зданию 2,5 м и более следует дополнительно предусматривать разделительные поручни;</w:t>
      </w:r>
    </w:p>
    <w:p w:rsidR="00707A92" w:rsidRPr="00EF58B3" w:rsidRDefault="00A47035" w:rsidP="00EF58B3">
      <w:pPr>
        <w:pStyle w:val="Standard"/>
        <w:tabs>
          <w:tab w:val="left" w:pos="1843"/>
        </w:tabs>
        <w:ind w:firstLine="851"/>
        <w:jc w:val="both"/>
        <w:rPr>
          <w:rFonts w:ascii="Arial" w:hAnsi="Arial" w:cs="Arial"/>
          <w:color w:val="000000"/>
        </w:rPr>
      </w:pPr>
      <w:r w:rsidRPr="00EF58B3">
        <w:rPr>
          <w:rFonts w:ascii="Arial" w:hAnsi="Arial" w:cs="Arial"/>
          <w:color w:val="000000"/>
        </w:rPr>
        <w:t>Входная площадка при входах, доступных МГН, должна иметь навес, водоотвод, а в зависимости от местных климатических условий – подогрев,</w:t>
      </w:r>
    </w:p>
    <w:p w:rsidR="00707A92" w:rsidRPr="00EF58B3" w:rsidRDefault="00A47035" w:rsidP="00EF58B3">
      <w:pPr>
        <w:pStyle w:val="Standard"/>
        <w:tabs>
          <w:tab w:val="left" w:pos="1843"/>
        </w:tabs>
        <w:ind w:firstLine="851"/>
        <w:jc w:val="both"/>
        <w:rPr>
          <w:rFonts w:ascii="Arial" w:hAnsi="Arial" w:cs="Arial"/>
          <w:color w:val="000000"/>
        </w:rPr>
      </w:pPr>
      <w:r w:rsidRPr="00EF58B3">
        <w:rPr>
          <w:rFonts w:ascii="Arial" w:hAnsi="Arial" w:cs="Arial"/>
          <w:color w:val="000000"/>
        </w:rPr>
        <w:t>что устанавливается заданием на проектирование;</w:t>
      </w:r>
    </w:p>
    <w:p w:rsidR="00707A92" w:rsidRPr="00EF58B3" w:rsidRDefault="00A47035" w:rsidP="00EF58B3">
      <w:pPr>
        <w:pStyle w:val="Standard"/>
        <w:tabs>
          <w:tab w:val="left" w:pos="1843"/>
        </w:tabs>
        <w:ind w:firstLine="851"/>
        <w:jc w:val="both"/>
        <w:rPr>
          <w:rFonts w:ascii="Arial" w:hAnsi="Arial" w:cs="Arial"/>
          <w:color w:val="000000"/>
        </w:rPr>
      </w:pPr>
      <w:r w:rsidRPr="00EF58B3">
        <w:rPr>
          <w:rFonts w:ascii="Arial" w:hAnsi="Arial" w:cs="Arial"/>
          <w:color w:val="000000"/>
        </w:rPr>
        <w:t>Поверхности покрытий входных площадок и тамбуров должны быть твердыми, не допускать скольжения при намокании и иметь поперечный уклон в пределах 1 - 2%;</w:t>
      </w:r>
    </w:p>
    <w:p w:rsidR="00707A92" w:rsidRPr="00EF58B3" w:rsidRDefault="00A47035" w:rsidP="00EF58B3">
      <w:pPr>
        <w:pStyle w:val="Standard"/>
        <w:tabs>
          <w:tab w:val="left" w:pos="1843"/>
        </w:tabs>
        <w:ind w:firstLine="851"/>
        <w:jc w:val="both"/>
        <w:rPr>
          <w:rFonts w:ascii="Arial" w:hAnsi="Arial" w:cs="Arial"/>
          <w:color w:val="000000"/>
        </w:rPr>
      </w:pPr>
      <w:r w:rsidRPr="00EF58B3">
        <w:rPr>
          <w:rFonts w:ascii="Arial" w:hAnsi="Arial" w:cs="Arial"/>
          <w:color w:val="000000"/>
        </w:rPr>
        <w:t>Дренажные и водосборные решетки, устанавливаемые в полу тамбуров или входных площадок, должны устанавливаться заподлицо с поверхностью покрытия пола. Ширина просветов их ячеек не должна превышать 0,015 м. Предпочтительно применение решеток с ромбовидными или квадратными ячейками;</w:t>
      </w:r>
    </w:p>
    <w:p w:rsidR="00707A92" w:rsidRPr="00EF58B3" w:rsidRDefault="00A47035" w:rsidP="00EF58B3">
      <w:pPr>
        <w:pStyle w:val="Standard"/>
        <w:tabs>
          <w:tab w:val="left" w:pos="1843"/>
        </w:tabs>
        <w:ind w:firstLine="851"/>
        <w:jc w:val="both"/>
        <w:rPr>
          <w:rFonts w:ascii="Arial" w:hAnsi="Arial" w:cs="Arial"/>
          <w:color w:val="000000"/>
        </w:rPr>
      </w:pPr>
      <w:r w:rsidRPr="00EF58B3">
        <w:rPr>
          <w:rFonts w:ascii="Arial" w:hAnsi="Arial" w:cs="Arial"/>
          <w:color w:val="000000"/>
        </w:rPr>
        <w:t>При наличии контроля на входе следует предусматривать контрольные устройства, приспособленные для пропуска тех категорий инвалидов, для которых будет доступен проектируемый объект;</w:t>
      </w:r>
    </w:p>
    <w:p w:rsidR="00707A92" w:rsidRPr="00EF58B3" w:rsidRDefault="00A47035" w:rsidP="00EF58B3">
      <w:pPr>
        <w:pStyle w:val="Standard"/>
        <w:tabs>
          <w:tab w:val="left" w:pos="1843"/>
        </w:tabs>
        <w:ind w:firstLine="851"/>
        <w:jc w:val="both"/>
        <w:rPr>
          <w:rFonts w:ascii="Arial" w:hAnsi="Arial" w:cs="Arial"/>
          <w:color w:val="000000"/>
        </w:rPr>
      </w:pPr>
      <w:r w:rsidRPr="00EF58B3">
        <w:rPr>
          <w:rFonts w:ascii="Arial" w:hAnsi="Arial" w:cs="Arial"/>
          <w:color w:val="000000"/>
        </w:rPr>
        <w:t>Помещения, где могут находиться инвалиды на креслах-колясках, следует, как правило, размещать на уровне входа, ближайшего к поверхности земли. При ином размещении помещений по высоте здания, кроме лестниц, следует предусматривать пандусы, подъемные платформы, лифты или другие приспособления для перемещения инвалидов;</w:t>
      </w:r>
    </w:p>
    <w:p w:rsidR="00707A92" w:rsidRPr="00EF58B3" w:rsidRDefault="00A47035" w:rsidP="00EF58B3">
      <w:pPr>
        <w:pStyle w:val="Standard"/>
        <w:tabs>
          <w:tab w:val="left" w:pos="1843"/>
        </w:tabs>
        <w:ind w:firstLine="851"/>
        <w:jc w:val="both"/>
        <w:rPr>
          <w:rFonts w:ascii="Arial" w:hAnsi="Arial" w:cs="Arial"/>
          <w:color w:val="000000"/>
        </w:rPr>
      </w:pPr>
      <w:r w:rsidRPr="00EF58B3">
        <w:rPr>
          <w:rFonts w:ascii="Arial" w:hAnsi="Arial" w:cs="Arial"/>
          <w:color w:val="000000"/>
        </w:rPr>
        <w:t>Пути движения МГН внутри здания следует проектировать в соответствии с нормативными требованиями к путям эвакуации людей из здания;</w:t>
      </w:r>
    </w:p>
    <w:p w:rsidR="00707A92" w:rsidRPr="00EF58B3" w:rsidRDefault="00A47035" w:rsidP="00EF58B3">
      <w:pPr>
        <w:pStyle w:val="Standard"/>
        <w:tabs>
          <w:tab w:val="left" w:pos="1843"/>
        </w:tabs>
        <w:ind w:firstLine="851"/>
        <w:jc w:val="both"/>
        <w:rPr>
          <w:rFonts w:ascii="Arial" w:hAnsi="Arial" w:cs="Arial"/>
          <w:color w:val="000000"/>
        </w:rPr>
      </w:pPr>
      <w:r w:rsidRPr="00EF58B3">
        <w:rPr>
          <w:rFonts w:ascii="Arial" w:hAnsi="Arial" w:cs="Arial"/>
          <w:color w:val="000000"/>
        </w:rPr>
        <w:t>Дверные проемы, как правило, не должны иметь порогов и перепадов высот пола. При необходимости устройства порогов их высота или перепад высот не должен превышать 0,025 м;</w:t>
      </w:r>
    </w:p>
    <w:p w:rsidR="00707A92" w:rsidRPr="00EF58B3" w:rsidRDefault="00A47035" w:rsidP="00EF58B3">
      <w:pPr>
        <w:pStyle w:val="Standard"/>
        <w:tabs>
          <w:tab w:val="left" w:pos="1843"/>
        </w:tabs>
        <w:ind w:firstLine="851"/>
        <w:jc w:val="both"/>
        <w:rPr>
          <w:rFonts w:ascii="Arial" w:hAnsi="Arial" w:cs="Arial"/>
          <w:color w:val="000000"/>
        </w:rPr>
      </w:pPr>
      <w:r w:rsidRPr="00EF58B3">
        <w:rPr>
          <w:rFonts w:ascii="Arial" w:hAnsi="Arial" w:cs="Arial"/>
          <w:color w:val="000000"/>
        </w:rPr>
        <w:t>Прозрачные двери и ограждения следует выполнять из ударопрочного материала. На прозрачных полотнах дверей следует предусматривать яркую контрастную маркировку высотой не менее 0,1 м и шириной не менее 0,2 м, расположенную на уровне не ниже 1,2 м и не выше 1,5 м от поверхности пешеходного пути;</w:t>
      </w:r>
    </w:p>
    <w:p w:rsidR="00707A92" w:rsidRPr="00EF58B3" w:rsidRDefault="00A47035" w:rsidP="00EF58B3">
      <w:pPr>
        <w:pStyle w:val="Standard"/>
        <w:tabs>
          <w:tab w:val="left" w:pos="1843"/>
        </w:tabs>
        <w:ind w:firstLine="851"/>
        <w:jc w:val="both"/>
        <w:rPr>
          <w:rFonts w:ascii="Arial" w:hAnsi="Arial" w:cs="Arial"/>
          <w:color w:val="000000"/>
        </w:rPr>
      </w:pPr>
      <w:r w:rsidRPr="00EF58B3">
        <w:rPr>
          <w:rFonts w:ascii="Arial" w:hAnsi="Arial" w:cs="Arial"/>
          <w:color w:val="000000"/>
        </w:rPr>
        <w:t>На путях движения МГН не допускается применять вращающиеся двери и турникеты;</w:t>
      </w:r>
    </w:p>
    <w:p w:rsidR="00707A92" w:rsidRPr="00EF58B3" w:rsidRDefault="00A47035" w:rsidP="00EF58B3">
      <w:pPr>
        <w:pStyle w:val="Standard"/>
        <w:tabs>
          <w:tab w:val="left" w:pos="1843"/>
        </w:tabs>
        <w:ind w:firstLine="851"/>
        <w:jc w:val="both"/>
        <w:rPr>
          <w:rFonts w:ascii="Arial" w:hAnsi="Arial" w:cs="Arial"/>
          <w:color w:val="000000"/>
        </w:rPr>
      </w:pPr>
      <w:r w:rsidRPr="00EF58B3">
        <w:rPr>
          <w:rFonts w:ascii="Arial" w:hAnsi="Arial" w:cs="Arial"/>
          <w:color w:val="000000"/>
        </w:rPr>
        <w:t xml:space="preserve">На путях движения МГН следует применять двери на петлях одностороннего действия с фиксаторами в положениях «открыто» и «закрыто». </w:t>
      </w:r>
      <w:r w:rsidRPr="00EF58B3">
        <w:rPr>
          <w:rFonts w:ascii="Arial" w:hAnsi="Arial" w:cs="Arial"/>
          <w:color w:val="000000"/>
        </w:rPr>
        <w:lastRenderedPageBreak/>
        <w:t>Следует также применять двери, обеспечивающие задержку автоматического закрывания дверей продолжительностью не менее 5 сек.</w:t>
      </w:r>
    </w:p>
    <w:p w:rsidR="00707A92" w:rsidRPr="00EF58B3" w:rsidRDefault="00A47035" w:rsidP="00EF58B3">
      <w:pPr>
        <w:pStyle w:val="Standard"/>
        <w:ind w:firstLine="851"/>
        <w:jc w:val="both"/>
        <w:rPr>
          <w:rFonts w:ascii="Arial" w:hAnsi="Arial" w:cs="Arial"/>
        </w:rPr>
      </w:pPr>
      <w:r w:rsidRPr="00EF58B3">
        <w:rPr>
          <w:rFonts w:ascii="Arial" w:hAnsi="Arial" w:cs="Arial"/>
        </w:rPr>
        <w:t>Особые требования к среде жизнедеятельности МГН:</w:t>
      </w:r>
    </w:p>
    <w:p w:rsidR="00707A92" w:rsidRPr="00EF58B3" w:rsidRDefault="00A47035" w:rsidP="00EF58B3">
      <w:pPr>
        <w:pStyle w:val="Standard"/>
        <w:tabs>
          <w:tab w:val="left" w:pos="1843"/>
        </w:tabs>
        <w:ind w:firstLine="851"/>
        <w:jc w:val="both"/>
        <w:rPr>
          <w:rFonts w:ascii="Arial" w:hAnsi="Arial" w:cs="Arial"/>
          <w:color w:val="000000"/>
        </w:rPr>
      </w:pPr>
      <w:r w:rsidRPr="00EF58B3">
        <w:rPr>
          <w:rFonts w:ascii="Arial" w:hAnsi="Arial" w:cs="Arial"/>
          <w:color w:val="000000"/>
        </w:rPr>
        <w:t>Жилые дома и жилые помещения общественных зданий следует проектировать, обеспечивая потребности инвалидов, включая:</w:t>
      </w:r>
    </w:p>
    <w:p w:rsidR="00707A92" w:rsidRPr="00EF58B3" w:rsidRDefault="00A47035" w:rsidP="00EF58B3">
      <w:pPr>
        <w:pStyle w:val="Standard"/>
        <w:tabs>
          <w:tab w:val="left" w:pos="1134"/>
        </w:tabs>
        <w:suppressAutoHyphens w:val="0"/>
        <w:ind w:firstLine="851"/>
        <w:jc w:val="both"/>
        <w:rPr>
          <w:rFonts w:ascii="Arial" w:hAnsi="Arial" w:cs="Arial"/>
          <w:color w:val="000000"/>
        </w:rPr>
      </w:pPr>
      <w:r w:rsidRPr="00EF58B3">
        <w:rPr>
          <w:rFonts w:ascii="Arial" w:hAnsi="Arial" w:cs="Arial"/>
          <w:color w:val="000000"/>
        </w:rPr>
        <w:t>доступность квартиры или жилого помещения от входа в здание;</w:t>
      </w:r>
    </w:p>
    <w:p w:rsidR="00707A92" w:rsidRPr="00EF58B3" w:rsidRDefault="00A47035" w:rsidP="00EF58B3">
      <w:pPr>
        <w:pStyle w:val="Standard"/>
        <w:tabs>
          <w:tab w:val="left" w:pos="1134"/>
        </w:tabs>
        <w:suppressAutoHyphens w:val="0"/>
        <w:ind w:firstLine="851"/>
        <w:jc w:val="both"/>
        <w:rPr>
          <w:rFonts w:ascii="Arial" w:hAnsi="Arial" w:cs="Arial"/>
          <w:color w:val="000000"/>
        </w:rPr>
      </w:pPr>
      <w:r w:rsidRPr="00EF58B3">
        <w:rPr>
          <w:rFonts w:ascii="Arial" w:hAnsi="Arial" w:cs="Arial"/>
          <w:color w:val="000000"/>
        </w:rPr>
        <w:t>доступность всех общественных помещений здания из квартиры или жилого помещения;</w:t>
      </w:r>
    </w:p>
    <w:p w:rsidR="00707A92" w:rsidRPr="00EF58B3" w:rsidRDefault="00A47035" w:rsidP="00EF58B3">
      <w:pPr>
        <w:pStyle w:val="Standard"/>
        <w:tabs>
          <w:tab w:val="left" w:pos="1134"/>
        </w:tabs>
        <w:suppressAutoHyphens w:val="0"/>
        <w:ind w:firstLine="851"/>
        <w:jc w:val="both"/>
        <w:rPr>
          <w:rFonts w:ascii="Arial" w:hAnsi="Arial" w:cs="Arial"/>
          <w:color w:val="000000"/>
        </w:rPr>
      </w:pPr>
      <w:r w:rsidRPr="00EF58B3">
        <w:rPr>
          <w:rFonts w:ascii="Arial" w:hAnsi="Arial" w:cs="Arial"/>
          <w:color w:val="000000"/>
        </w:rPr>
        <w:t>применение оборудования, отвечающего потребностям инвалидов;</w:t>
      </w:r>
    </w:p>
    <w:p w:rsidR="00707A92" w:rsidRPr="00EF58B3" w:rsidRDefault="00A47035" w:rsidP="00EF58B3">
      <w:pPr>
        <w:pStyle w:val="Standard"/>
        <w:tabs>
          <w:tab w:val="left" w:pos="1134"/>
        </w:tabs>
        <w:suppressAutoHyphens w:val="0"/>
        <w:ind w:firstLine="851"/>
        <w:jc w:val="both"/>
        <w:rPr>
          <w:rFonts w:ascii="Arial" w:hAnsi="Arial" w:cs="Arial"/>
          <w:color w:val="000000"/>
        </w:rPr>
      </w:pPr>
      <w:r w:rsidRPr="00EF58B3">
        <w:rPr>
          <w:rFonts w:ascii="Arial" w:hAnsi="Arial" w:cs="Arial"/>
          <w:color w:val="000000"/>
        </w:rPr>
        <w:t>обеспечение безопасности и удобства пользования оборудованием и приборами;</w:t>
      </w:r>
    </w:p>
    <w:p w:rsidR="00707A92" w:rsidRPr="00EF58B3" w:rsidRDefault="00A47035" w:rsidP="00EF58B3">
      <w:pPr>
        <w:pStyle w:val="Standard"/>
        <w:tabs>
          <w:tab w:val="left" w:pos="1134"/>
        </w:tabs>
        <w:suppressAutoHyphens w:val="0"/>
        <w:ind w:firstLine="851"/>
        <w:jc w:val="both"/>
        <w:rPr>
          <w:rFonts w:ascii="Arial" w:hAnsi="Arial" w:cs="Arial"/>
          <w:color w:val="000000"/>
        </w:rPr>
      </w:pPr>
      <w:r w:rsidRPr="00EF58B3">
        <w:rPr>
          <w:rFonts w:ascii="Arial" w:hAnsi="Arial" w:cs="Arial"/>
          <w:color w:val="000000"/>
        </w:rPr>
        <w:t>оборудование придомовой территории и собственно здания необходимыми информационными системами;</w:t>
      </w:r>
    </w:p>
    <w:p w:rsidR="00707A92" w:rsidRPr="00EF58B3" w:rsidRDefault="00A47035" w:rsidP="00EF58B3">
      <w:pPr>
        <w:pStyle w:val="Standard"/>
        <w:tabs>
          <w:tab w:val="left" w:pos="1843"/>
        </w:tabs>
        <w:ind w:firstLine="851"/>
        <w:jc w:val="both"/>
        <w:rPr>
          <w:rFonts w:ascii="Arial" w:hAnsi="Arial" w:cs="Arial"/>
          <w:color w:val="000000"/>
        </w:rPr>
      </w:pPr>
      <w:r w:rsidRPr="00EF58B3">
        <w:rPr>
          <w:rFonts w:ascii="Arial" w:hAnsi="Arial" w:cs="Arial"/>
          <w:color w:val="000000"/>
        </w:rPr>
        <w:t>В случае когда действующие объекты невозможно приспособить для нужд инвалидов, собственниками этих объектов должны осуществляться по согласованию с общественными объединениями инвалидов меры, обеспечивающие удовлетворение минимальных потребностей инвалидов;</w:t>
      </w:r>
    </w:p>
    <w:p w:rsidR="00707A92" w:rsidRPr="00EF58B3" w:rsidRDefault="00A47035" w:rsidP="00EF58B3">
      <w:pPr>
        <w:pStyle w:val="Standard"/>
        <w:ind w:firstLine="851"/>
        <w:jc w:val="both"/>
        <w:rPr>
          <w:rFonts w:ascii="Arial" w:hAnsi="Arial" w:cs="Arial"/>
        </w:rPr>
      </w:pPr>
      <w:r w:rsidRPr="00EF58B3">
        <w:rPr>
          <w:rFonts w:ascii="Arial" w:eastAsia="Calibri" w:hAnsi="Arial" w:cs="Arial"/>
          <w:lang w:val="ru-RU" w:eastAsia="ru-RU" w:bidi="ar-SA"/>
        </w:rPr>
        <w:t>1.6. Раздел 5 «Внешнее благоустройство  зданий, ремонт и содержание жилых культурно-бытовых, общественных зданий и сооружений» дополнить пунктом 5.10. следующего содержания.</w:t>
      </w:r>
    </w:p>
    <w:p w:rsidR="00707A92" w:rsidRPr="00EF58B3" w:rsidRDefault="00A47035" w:rsidP="00EF58B3">
      <w:pPr>
        <w:pStyle w:val="Standard"/>
        <w:ind w:firstLine="851"/>
        <w:jc w:val="both"/>
        <w:rPr>
          <w:rFonts w:ascii="Arial" w:hAnsi="Arial" w:cs="Arial"/>
        </w:rPr>
      </w:pPr>
      <w:r w:rsidRPr="00EF58B3">
        <w:rPr>
          <w:rFonts w:ascii="Arial" w:eastAsia="Calibri" w:hAnsi="Arial" w:cs="Arial"/>
          <w:lang w:val="ru-RU" w:eastAsia="ru-RU" w:bidi="ar-SA"/>
        </w:rPr>
        <w:t>5.10. «Праздничное (событийное) оформление территории городского поселения выполняется на время государственных, общегородских праздников и нерабочих праздничных дней.</w:t>
      </w:r>
    </w:p>
    <w:p w:rsidR="00707A92" w:rsidRPr="00EF58B3" w:rsidRDefault="00A47035" w:rsidP="00EF58B3">
      <w:pPr>
        <w:pStyle w:val="Standard"/>
        <w:suppressAutoHyphens w:val="0"/>
        <w:ind w:firstLine="851"/>
        <w:jc w:val="both"/>
        <w:rPr>
          <w:rFonts w:ascii="Arial" w:eastAsia="Calibri" w:hAnsi="Arial" w:cs="Arial"/>
          <w:lang w:eastAsia="en-US" w:bidi="ar-SA"/>
        </w:rPr>
      </w:pPr>
      <w:r w:rsidRPr="00EF58B3">
        <w:rPr>
          <w:rFonts w:ascii="Arial" w:eastAsia="Calibri" w:hAnsi="Arial" w:cs="Arial"/>
          <w:lang w:eastAsia="en-US" w:bidi="ar-SA"/>
        </w:rPr>
        <w:t>Праздничное (событийное) оформление осуществляется администрацией городского поселения и иными лицами на принадлежащих им объектах.</w:t>
      </w:r>
    </w:p>
    <w:p w:rsidR="00707A92" w:rsidRPr="00EF58B3" w:rsidRDefault="00A47035" w:rsidP="00EF58B3">
      <w:pPr>
        <w:pStyle w:val="Standard"/>
        <w:suppressAutoHyphens w:val="0"/>
        <w:ind w:firstLine="851"/>
        <w:jc w:val="both"/>
        <w:rPr>
          <w:rFonts w:ascii="Arial" w:eastAsia="Calibri" w:hAnsi="Arial" w:cs="Arial"/>
          <w:lang w:eastAsia="en-US" w:bidi="ar-SA"/>
        </w:rPr>
      </w:pPr>
      <w:r w:rsidRPr="00EF58B3">
        <w:rPr>
          <w:rFonts w:ascii="Arial" w:eastAsia="Calibri" w:hAnsi="Arial" w:cs="Arial"/>
          <w:lang w:eastAsia="en-US" w:bidi="ar-SA"/>
        </w:rPr>
        <w:t>Праздничное (событийное) оформление в зависимости от мероприятий включает размещение элементов праздничного оформления: флагов, лозунгов, гирлянд, панно, установку декоративных элементов и композиций, искусственных и живых елей, стендов, трибун, эстрад, афиш, а также праздничной иллюминации: световых гирлянд, сеток, контурных обтяжек, светографических элементов, световых панно и объемных композиций из ламп накаливания, разрядных, светодиодов, световодов, световых проекций, лазерных рисунков.</w:t>
      </w:r>
    </w:p>
    <w:p w:rsidR="00707A92" w:rsidRPr="00EF58B3" w:rsidRDefault="00A47035" w:rsidP="00EF58B3">
      <w:pPr>
        <w:pStyle w:val="Standard"/>
        <w:suppressAutoHyphens w:val="0"/>
        <w:ind w:firstLine="851"/>
        <w:jc w:val="both"/>
        <w:rPr>
          <w:rFonts w:ascii="Arial" w:eastAsia="Calibri" w:hAnsi="Arial" w:cs="Arial"/>
          <w:lang w:eastAsia="en-US" w:bidi="ar-SA"/>
        </w:rPr>
      </w:pPr>
      <w:r w:rsidRPr="00EF58B3">
        <w:rPr>
          <w:rFonts w:ascii="Arial" w:eastAsia="Calibri" w:hAnsi="Arial" w:cs="Arial"/>
          <w:lang w:eastAsia="en-US" w:bidi="ar-SA"/>
        </w:rPr>
        <w:t>Размещение и демонтаж элементов праздничного оформления осуществляется в соответствии с концепцией праздничного оформления территории муниципального образования.</w:t>
      </w:r>
    </w:p>
    <w:p w:rsidR="00707A92" w:rsidRPr="00EF58B3" w:rsidRDefault="00A47035" w:rsidP="00EF58B3">
      <w:pPr>
        <w:pStyle w:val="Standard"/>
        <w:suppressAutoHyphens w:val="0"/>
        <w:ind w:firstLine="851"/>
        <w:jc w:val="both"/>
        <w:rPr>
          <w:rFonts w:ascii="Arial" w:eastAsia="Calibri" w:hAnsi="Arial" w:cs="Arial"/>
          <w:lang w:eastAsia="en-US" w:bidi="ar-SA"/>
        </w:rPr>
      </w:pPr>
      <w:r w:rsidRPr="00EF58B3">
        <w:rPr>
          <w:rFonts w:ascii="Arial" w:eastAsia="Calibri" w:hAnsi="Arial" w:cs="Arial"/>
          <w:lang w:eastAsia="en-US" w:bidi="ar-SA"/>
        </w:rPr>
        <w:t>При изготовлении и установке элементов праздничного оформления не допускается снимать, повреждать и ухудшать видимость технических средств регулирования дорожного движения.</w:t>
      </w:r>
    </w:p>
    <w:p w:rsidR="00707A92" w:rsidRPr="00EF58B3" w:rsidRDefault="00A47035" w:rsidP="00EF58B3">
      <w:pPr>
        <w:pStyle w:val="Standard"/>
        <w:suppressAutoHyphens w:val="0"/>
        <w:ind w:firstLine="851"/>
        <w:jc w:val="both"/>
        <w:rPr>
          <w:rFonts w:ascii="Arial" w:eastAsia="Calibri" w:hAnsi="Arial" w:cs="Arial"/>
          <w:lang w:eastAsia="en-US" w:bidi="ar-SA"/>
        </w:rPr>
      </w:pPr>
      <w:r w:rsidRPr="00EF58B3">
        <w:rPr>
          <w:rFonts w:ascii="Arial" w:eastAsia="Calibri" w:hAnsi="Arial" w:cs="Arial"/>
          <w:lang w:eastAsia="en-US" w:bidi="ar-SA"/>
        </w:rPr>
        <w:t>Не допускается размещение элементов праздничного оформления: с уменьшением ширины пешеходных коммуникаций;</w:t>
      </w:r>
    </w:p>
    <w:p w:rsidR="00707A92" w:rsidRPr="00EF58B3" w:rsidRDefault="00A47035" w:rsidP="00EF58B3">
      <w:pPr>
        <w:pStyle w:val="Standard"/>
        <w:suppressAutoHyphens w:val="0"/>
        <w:ind w:firstLine="851"/>
        <w:jc w:val="both"/>
        <w:rPr>
          <w:rFonts w:ascii="Arial" w:eastAsia="Calibri" w:hAnsi="Arial" w:cs="Arial"/>
          <w:lang w:eastAsia="en-US" w:bidi="ar-SA"/>
        </w:rPr>
      </w:pPr>
      <w:r w:rsidRPr="00EF58B3">
        <w:rPr>
          <w:rFonts w:ascii="Arial" w:eastAsia="Calibri" w:hAnsi="Arial" w:cs="Arial"/>
          <w:lang w:eastAsia="en-US" w:bidi="ar-SA"/>
        </w:rPr>
        <w:t>содержащих рекламные изображения;</w:t>
      </w:r>
    </w:p>
    <w:p w:rsidR="00707A92" w:rsidRPr="00EF58B3" w:rsidRDefault="00A47035" w:rsidP="00EF58B3">
      <w:pPr>
        <w:pStyle w:val="Standard"/>
        <w:suppressAutoHyphens w:val="0"/>
        <w:ind w:firstLine="851"/>
        <w:jc w:val="both"/>
        <w:rPr>
          <w:rFonts w:ascii="Arial" w:eastAsia="Calibri" w:hAnsi="Arial" w:cs="Arial"/>
          <w:lang w:eastAsia="en-US" w:bidi="ar-SA"/>
        </w:rPr>
      </w:pPr>
      <w:r w:rsidRPr="00EF58B3">
        <w:rPr>
          <w:rFonts w:ascii="Arial" w:eastAsia="Calibri" w:hAnsi="Arial" w:cs="Arial"/>
          <w:lang w:eastAsia="en-US" w:bidi="ar-SA"/>
        </w:rPr>
        <w:t>с использованием звукового сопровождения с эквивалентным уровнем звука свыше 55 дБА в период времени с 7.00 часов до 23.00 часов и свыше 45 дБА с 23.00 часов до 7.00 часов.</w:t>
      </w:r>
    </w:p>
    <w:p w:rsidR="00707A92" w:rsidRPr="00EF58B3" w:rsidRDefault="00A47035" w:rsidP="00EF58B3">
      <w:pPr>
        <w:pStyle w:val="Standard"/>
        <w:suppressAutoHyphens w:val="0"/>
        <w:ind w:firstLine="851"/>
        <w:jc w:val="both"/>
        <w:rPr>
          <w:rFonts w:ascii="Arial" w:eastAsia="Calibri" w:hAnsi="Arial" w:cs="Arial"/>
          <w:lang w:eastAsia="en-US" w:bidi="ar-SA"/>
        </w:rPr>
      </w:pPr>
      <w:r w:rsidRPr="00EF58B3">
        <w:rPr>
          <w:rFonts w:ascii="Arial" w:eastAsia="Calibri" w:hAnsi="Arial" w:cs="Arial"/>
          <w:lang w:eastAsia="en-US" w:bidi="ar-SA"/>
        </w:rPr>
        <w:t>Элементы праздничного оформления могут размещаться на земельных участках, фасадах зданий, строений, сооружений, в витринах, на входных группах или в виде отдельно стоящих конструкций и композиций.</w:t>
      </w:r>
    </w:p>
    <w:p w:rsidR="00707A92" w:rsidRPr="00EF58B3" w:rsidRDefault="00A47035" w:rsidP="00EF58B3">
      <w:pPr>
        <w:pStyle w:val="Standard"/>
        <w:suppressAutoHyphens w:val="0"/>
        <w:ind w:firstLine="851"/>
        <w:jc w:val="both"/>
        <w:rPr>
          <w:rFonts w:ascii="Arial" w:eastAsia="Calibri" w:hAnsi="Arial" w:cs="Arial"/>
          <w:lang w:eastAsia="en-US" w:bidi="ar-SA"/>
        </w:rPr>
      </w:pPr>
      <w:r w:rsidRPr="00EF58B3">
        <w:rPr>
          <w:rFonts w:ascii="Arial" w:eastAsia="Calibri" w:hAnsi="Arial" w:cs="Arial"/>
          <w:lang w:eastAsia="en-US" w:bidi="ar-SA"/>
        </w:rPr>
        <w:t>Не допускается размещение отдельно стоящих конструкций и композиций праздничного оформления:</w:t>
      </w:r>
    </w:p>
    <w:p w:rsidR="00707A92" w:rsidRPr="00EF58B3" w:rsidRDefault="00A47035" w:rsidP="00EF58B3">
      <w:pPr>
        <w:pStyle w:val="Standard"/>
        <w:suppressAutoHyphens w:val="0"/>
        <w:ind w:firstLine="851"/>
        <w:jc w:val="both"/>
        <w:rPr>
          <w:rFonts w:ascii="Arial" w:eastAsia="Calibri" w:hAnsi="Arial" w:cs="Arial"/>
          <w:lang w:eastAsia="en-US" w:bidi="ar-SA"/>
        </w:rPr>
      </w:pPr>
      <w:r w:rsidRPr="00EF58B3">
        <w:rPr>
          <w:rFonts w:ascii="Arial" w:eastAsia="Calibri" w:hAnsi="Arial" w:cs="Arial"/>
          <w:lang w:eastAsia="en-US" w:bidi="ar-SA"/>
        </w:rPr>
        <w:t>в случаях, когда отсутствует техническая возможность заглублени</w:t>
      </w:r>
      <w:r w:rsidR="00367297" w:rsidRPr="00EF58B3">
        <w:rPr>
          <w:rFonts w:ascii="Arial" w:eastAsia="Calibri" w:hAnsi="Arial" w:cs="Arial"/>
          <w:lang w:val="ru-RU" w:eastAsia="en-US" w:bidi="ar-SA"/>
        </w:rPr>
        <w:t xml:space="preserve">я </w:t>
      </w:r>
      <w:r w:rsidRPr="00EF58B3">
        <w:rPr>
          <w:rFonts w:ascii="Arial" w:eastAsia="Calibri" w:hAnsi="Arial" w:cs="Arial"/>
          <w:lang w:eastAsia="en-US" w:bidi="ar-SA"/>
        </w:rPr>
        <w:t>фундамента без его декоративного оформления;</w:t>
      </w:r>
    </w:p>
    <w:p w:rsidR="00707A92" w:rsidRPr="00EF58B3" w:rsidRDefault="00A47035" w:rsidP="00EF58B3">
      <w:pPr>
        <w:pStyle w:val="Standard"/>
        <w:suppressAutoHyphens w:val="0"/>
        <w:ind w:left="-12" w:firstLine="851"/>
        <w:jc w:val="both"/>
        <w:rPr>
          <w:rFonts w:ascii="Arial" w:eastAsia="Calibri" w:hAnsi="Arial" w:cs="Arial"/>
          <w:lang w:eastAsia="en-US" w:bidi="ar-SA"/>
        </w:rPr>
      </w:pPr>
      <w:r w:rsidRPr="00EF58B3">
        <w:rPr>
          <w:rFonts w:ascii="Arial" w:eastAsia="Calibri" w:hAnsi="Arial" w:cs="Arial"/>
          <w:lang w:eastAsia="en-US" w:bidi="ar-SA"/>
        </w:rPr>
        <w:t xml:space="preserve">на проездах, местах, предназначенных для парковки и стоянки </w:t>
      </w:r>
      <w:r w:rsidRPr="00EF58B3">
        <w:rPr>
          <w:rFonts w:ascii="Arial" w:eastAsia="Calibri" w:hAnsi="Arial" w:cs="Arial"/>
          <w:lang w:eastAsia="en-US" w:bidi="ar-SA"/>
        </w:rPr>
        <w:lastRenderedPageBreak/>
        <w:t>автомобилей;</w:t>
      </w:r>
    </w:p>
    <w:p w:rsidR="00707A92" w:rsidRPr="00EF58B3" w:rsidRDefault="00A47035" w:rsidP="00EF58B3">
      <w:pPr>
        <w:pStyle w:val="Standard"/>
        <w:suppressAutoHyphens w:val="0"/>
        <w:ind w:left="-24" w:firstLine="851"/>
        <w:jc w:val="both"/>
        <w:rPr>
          <w:rFonts w:ascii="Arial" w:eastAsia="Calibri" w:hAnsi="Arial" w:cs="Arial"/>
          <w:lang w:eastAsia="en-US" w:bidi="ar-SA"/>
        </w:rPr>
      </w:pPr>
      <w:r w:rsidRPr="00EF58B3">
        <w:rPr>
          <w:rFonts w:ascii="Arial" w:eastAsia="Calibri" w:hAnsi="Arial" w:cs="Arial"/>
          <w:lang w:eastAsia="en-US" w:bidi="ar-SA"/>
        </w:rPr>
        <w:t>без получения согласия правообладателя земельного участка;</w:t>
      </w:r>
    </w:p>
    <w:p w:rsidR="00707A92" w:rsidRPr="00EF58B3" w:rsidRDefault="00A47035" w:rsidP="00EF58B3">
      <w:pPr>
        <w:pStyle w:val="Standard"/>
        <w:suppressAutoHyphens w:val="0"/>
        <w:ind w:left="-36" w:firstLine="851"/>
        <w:jc w:val="both"/>
        <w:rPr>
          <w:rFonts w:ascii="Arial" w:hAnsi="Arial" w:cs="Arial"/>
        </w:rPr>
      </w:pPr>
      <w:r w:rsidRPr="00EF58B3">
        <w:rPr>
          <w:rFonts w:ascii="Arial" w:eastAsia="Calibri" w:hAnsi="Arial" w:cs="Arial"/>
          <w:lang w:eastAsia="en-US" w:bidi="ar-SA"/>
        </w:rPr>
        <w:t xml:space="preserve">имеющих заглубленный фундамент в </w:t>
      </w:r>
      <w:r w:rsidR="00367297" w:rsidRPr="00EF58B3">
        <w:rPr>
          <w:rFonts w:ascii="Arial" w:eastAsia="Calibri" w:hAnsi="Arial" w:cs="Arial"/>
          <w:lang w:eastAsia="en-US" w:bidi="ar-SA"/>
        </w:rPr>
        <w:t xml:space="preserve">местах ближе 5,0 м от стволов </w:t>
      </w:r>
      <w:r w:rsidRPr="00EF58B3">
        <w:rPr>
          <w:rFonts w:ascii="Arial" w:eastAsia="Calibri" w:hAnsi="Arial" w:cs="Arial"/>
          <w:lang w:eastAsia="en-US" w:bidi="ar-SA"/>
        </w:rPr>
        <w:t>деревьев.</w:t>
      </w:r>
    </w:p>
    <w:p w:rsidR="00707A92" w:rsidRPr="00EF58B3" w:rsidRDefault="00A47035" w:rsidP="00EF58B3">
      <w:pPr>
        <w:pStyle w:val="Standard"/>
        <w:suppressAutoHyphens w:val="0"/>
        <w:ind w:left="-12" w:firstLine="851"/>
        <w:jc w:val="both"/>
        <w:rPr>
          <w:rFonts w:ascii="Arial" w:hAnsi="Arial" w:cs="Arial"/>
        </w:rPr>
      </w:pPr>
      <w:r w:rsidRPr="00EF58B3">
        <w:rPr>
          <w:rFonts w:ascii="Arial" w:eastAsia="Calibri" w:hAnsi="Arial" w:cs="Arial"/>
          <w:lang w:val="ru-RU" w:eastAsia="en-US" w:bidi="ar-SA"/>
        </w:rPr>
        <w:t>Не допускается размещение элементов праздничного оформления на эл</w:t>
      </w:r>
      <w:r w:rsidRPr="00EF58B3">
        <w:rPr>
          <w:rFonts w:ascii="Arial" w:eastAsia="Calibri" w:hAnsi="Arial" w:cs="Arial"/>
          <w:lang w:val="ru-RU" w:eastAsia="en-US" w:bidi="ar-SA"/>
        </w:rPr>
        <w:t>е</w:t>
      </w:r>
      <w:r w:rsidRPr="00EF58B3">
        <w:rPr>
          <w:rFonts w:ascii="Arial" w:eastAsia="Calibri" w:hAnsi="Arial" w:cs="Arial"/>
          <w:lang w:val="ru-RU" w:eastAsia="en-US" w:bidi="ar-SA"/>
        </w:rPr>
        <w:t>ментах декора фасадов зданий, сооружений, а также с креплением, ведущим к п</w:t>
      </w:r>
      <w:r w:rsidRPr="00EF58B3">
        <w:rPr>
          <w:rFonts w:ascii="Arial" w:eastAsia="Calibri" w:hAnsi="Arial" w:cs="Arial"/>
          <w:lang w:val="ru-RU" w:eastAsia="en-US" w:bidi="ar-SA"/>
        </w:rPr>
        <w:t>о</w:t>
      </w:r>
      <w:r w:rsidRPr="00EF58B3">
        <w:rPr>
          <w:rFonts w:ascii="Arial" w:eastAsia="Calibri" w:hAnsi="Arial" w:cs="Arial"/>
          <w:lang w:val="ru-RU" w:eastAsia="en-US" w:bidi="ar-SA"/>
        </w:rPr>
        <w:t>вреждению поверхностей фасадов</w:t>
      </w:r>
      <w:proofErr w:type="gramStart"/>
      <w:r w:rsidRPr="00EF58B3">
        <w:rPr>
          <w:rFonts w:ascii="Arial" w:eastAsia="Calibri" w:hAnsi="Arial" w:cs="Arial"/>
          <w:lang w:val="ru-RU" w:eastAsia="en-US" w:bidi="ar-SA"/>
        </w:rPr>
        <w:t>.»</w:t>
      </w:r>
      <w:proofErr w:type="gramEnd"/>
    </w:p>
    <w:p w:rsidR="00707A92" w:rsidRPr="00EF58B3" w:rsidRDefault="00656160" w:rsidP="00EF58B3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EF58B3">
        <w:rPr>
          <w:rFonts w:ascii="Arial" w:hAnsi="Arial" w:cs="Arial"/>
        </w:rPr>
        <w:t xml:space="preserve">2. </w:t>
      </w:r>
      <w:r w:rsidRPr="00EF58B3">
        <w:rPr>
          <w:rFonts w:ascii="Arial" w:eastAsia="Times New Roman" w:hAnsi="Arial" w:cs="Arial"/>
          <w:kern w:val="0"/>
          <w:lang w:eastAsia="ru-RU" w:bidi="ar-SA"/>
        </w:rPr>
        <w:t xml:space="preserve">Эксперту администрации </w:t>
      </w:r>
      <w:r w:rsidRPr="00EF58B3">
        <w:rPr>
          <w:rFonts w:ascii="Arial" w:eastAsia="Calibri" w:hAnsi="Arial" w:cs="Arial"/>
          <w:kern w:val="0"/>
          <w:lang w:eastAsia="ru-RU" w:bidi="ar-SA"/>
        </w:rPr>
        <w:t>Алексее-Тенгинского</w:t>
      </w:r>
      <w:r w:rsidRPr="00EF58B3">
        <w:rPr>
          <w:rFonts w:ascii="Arial" w:eastAsia="Times New Roman" w:hAnsi="Arial" w:cs="Arial"/>
          <w:kern w:val="0"/>
          <w:lang w:eastAsia="ru-RU" w:bidi="ar-SA"/>
        </w:rPr>
        <w:t xml:space="preserve">сельского поселения Тбилисского района (Беловой) опубликовать настоящее постановление в сетевом издании «Информационный портал Тбилисского района», а также на официальном сайте администрации </w:t>
      </w:r>
      <w:r w:rsidRPr="00EF58B3">
        <w:rPr>
          <w:rFonts w:ascii="Arial" w:eastAsia="Calibri" w:hAnsi="Arial" w:cs="Arial"/>
          <w:kern w:val="0"/>
          <w:lang w:eastAsia="ru-RU" w:bidi="ar-SA"/>
        </w:rPr>
        <w:t>Алексее-Тенгинского</w:t>
      </w:r>
      <w:r w:rsidRPr="00EF58B3">
        <w:rPr>
          <w:rFonts w:ascii="Arial" w:eastAsia="Times New Roman" w:hAnsi="Arial" w:cs="Arial"/>
          <w:kern w:val="0"/>
          <w:lang w:eastAsia="ru-RU" w:bidi="ar-SA"/>
        </w:rPr>
        <w:t>сельского поселения Тбилисского района в информационно-телекоммуникационной сети «ИНТЕРНЕТ».</w:t>
      </w:r>
    </w:p>
    <w:p w:rsidR="00707A92" w:rsidRPr="00EF58B3" w:rsidRDefault="00A47035" w:rsidP="00EF58B3">
      <w:pPr>
        <w:pStyle w:val="Standard"/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EF58B3">
        <w:rPr>
          <w:rFonts w:ascii="Arial" w:hAnsi="Arial" w:cs="Arial"/>
        </w:rPr>
        <w:t>3. Настоящее решение вступает в силу со дня его обнародования.</w:t>
      </w:r>
    </w:p>
    <w:p w:rsidR="00707A92" w:rsidRPr="00EF58B3" w:rsidRDefault="00707A92" w:rsidP="00EF58B3">
      <w:pPr>
        <w:pStyle w:val="Standard"/>
        <w:tabs>
          <w:tab w:val="left" w:pos="5103"/>
        </w:tabs>
        <w:ind w:firstLine="851"/>
        <w:rPr>
          <w:rFonts w:ascii="Arial" w:hAnsi="Arial" w:cs="Arial"/>
        </w:rPr>
      </w:pPr>
    </w:p>
    <w:p w:rsidR="00707A92" w:rsidRPr="00EF58B3" w:rsidRDefault="00707A92" w:rsidP="00EF58B3">
      <w:pPr>
        <w:pStyle w:val="Standard"/>
        <w:ind w:firstLine="851"/>
        <w:jc w:val="both"/>
        <w:rPr>
          <w:rFonts w:ascii="Arial" w:hAnsi="Arial" w:cs="Arial"/>
          <w:lang w:val="ru-RU"/>
        </w:rPr>
      </w:pPr>
    </w:p>
    <w:p w:rsidR="00656160" w:rsidRPr="00EF58B3" w:rsidRDefault="00656160" w:rsidP="00EF58B3">
      <w:pPr>
        <w:pStyle w:val="Standard"/>
        <w:ind w:firstLine="851"/>
        <w:jc w:val="both"/>
        <w:rPr>
          <w:rFonts w:ascii="Arial" w:hAnsi="Arial" w:cs="Arial"/>
          <w:lang w:val="ru-RU"/>
        </w:rPr>
      </w:pPr>
    </w:p>
    <w:p w:rsidR="00EF58B3" w:rsidRDefault="00A47035" w:rsidP="00EF58B3">
      <w:pPr>
        <w:pStyle w:val="Standard"/>
        <w:ind w:firstLine="851"/>
        <w:jc w:val="both"/>
        <w:rPr>
          <w:rFonts w:ascii="Arial" w:hAnsi="Arial" w:cs="Arial"/>
          <w:lang w:val="ru-RU"/>
        </w:rPr>
      </w:pPr>
      <w:r w:rsidRPr="00EF58B3">
        <w:rPr>
          <w:rFonts w:ascii="Arial" w:hAnsi="Arial" w:cs="Arial"/>
          <w:lang w:val="ru-RU"/>
        </w:rPr>
        <w:t xml:space="preserve">Глава </w:t>
      </w:r>
    </w:p>
    <w:p w:rsidR="00EF58B3" w:rsidRDefault="00656160" w:rsidP="00EF58B3">
      <w:pPr>
        <w:pStyle w:val="Standard"/>
        <w:ind w:firstLine="851"/>
        <w:jc w:val="both"/>
        <w:rPr>
          <w:rFonts w:ascii="Arial" w:hAnsi="Arial" w:cs="Arial"/>
          <w:lang w:val="ru-RU"/>
        </w:rPr>
      </w:pPr>
      <w:r w:rsidRPr="00EF58B3">
        <w:rPr>
          <w:rFonts w:ascii="Arial" w:hAnsi="Arial" w:cs="Arial"/>
          <w:lang w:val="ru-RU"/>
        </w:rPr>
        <w:t>Алексее-Тенгинского</w:t>
      </w:r>
      <w:r w:rsidR="00A47035" w:rsidRPr="00EF58B3">
        <w:rPr>
          <w:rFonts w:ascii="Arial" w:hAnsi="Arial" w:cs="Arial"/>
          <w:lang w:val="ru-RU"/>
        </w:rPr>
        <w:t xml:space="preserve"> сельского </w:t>
      </w:r>
      <w:r w:rsidRPr="00EF58B3">
        <w:rPr>
          <w:rFonts w:ascii="Arial" w:hAnsi="Arial" w:cs="Arial"/>
          <w:lang w:val="ru-RU"/>
        </w:rPr>
        <w:t>п</w:t>
      </w:r>
      <w:r w:rsidR="00A47035" w:rsidRPr="00EF58B3">
        <w:rPr>
          <w:rFonts w:ascii="Arial" w:hAnsi="Arial" w:cs="Arial"/>
          <w:lang w:val="ru-RU"/>
        </w:rPr>
        <w:t>оселения</w:t>
      </w:r>
      <w:r w:rsidRPr="00EF58B3">
        <w:rPr>
          <w:rFonts w:ascii="Arial" w:hAnsi="Arial" w:cs="Arial"/>
          <w:lang w:val="ru-RU"/>
        </w:rPr>
        <w:t xml:space="preserve"> </w:t>
      </w:r>
    </w:p>
    <w:p w:rsidR="00EF58B3" w:rsidRDefault="00A47035" w:rsidP="00EF58B3">
      <w:pPr>
        <w:pStyle w:val="Standard"/>
        <w:ind w:firstLine="851"/>
        <w:jc w:val="both"/>
        <w:rPr>
          <w:rFonts w:ascii="Arial" w:hAnsi="Arial" w:cs="Arial"/>
          <w:lang w:val="ru-RU"/>
        </w:rPr>
      </w:pPr>
      <w:r w:rsidRPr="00EF58B3">
        <w:rPr>
          <w:rFonts w:ascii="Arial" w:hAnsi="Arial" w:cs="Arial"/>
          <w:lang w:val="ru-RU"/>
        </w:rPr>
        <w:t>Тбилисс</w:t>
      </w:r>
      <w:r w:rsidR="00EF58B3">
        <w:rPr>
          <w:rFonts w:ascii="Arial" w:hAnsi="Arial" w:cs="Arial"/>
          <w:lang w:val="ru-RU"/>
        </w:rPr>
        <w:t>кого района</w:t>
      </w:r>
    </w:p>
    <w:p w:rsidR="00707A92" w:rsidRPr="00EF58B3" w:rsidRDefault="00656160" w:rsidP="00EF58B3">
      <w:pPr>
        <w:pStyle w:val="Standard"/>
        <w:ind w:firstLine="851"/>
        <w:jc w:val="both"/>
        <w:rPr>
          <w:rFonts w:ascii="Arial" w:hAnsi="Arial" w:cs="Arial"/>
          <w:lang w:val="ru-RU"/>
        </w:rPr>
      </w:pPr>
      <w:r w:rsidRPr="00EF58B3">
        <w:rPr>
          <w:rFonts w:ascii="Arial" w:hAnsi="Arial" w:cs="Arial"/>
          <w:lang w:val="ru-RU"/>
        </w:rPr>
        <w:t>О.А. Жук</w:t>
      </w:r>
    </w:p>
    <w:sectPr w:rsidR="00707A92" w:rsidRPr="00EF58B3" w:rsidSect="004A0E20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BD7" w:rsidRDefault="007A1BD7">
      <w:r>
        <w:separator/>
      </w:r>
    </w:p>
  </w:endnote>
  <w:endnote w:type="continuationSeparator" w:id="0">
    <w:p w:rsidR="007A1BD7" w:rsidRDefault="007A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BD7" w:rsidRDefault="007A1BD7">
      <w:r>
        <w:rPr>
          <w:color w:val="000000"/>
        </w:rPr>
        <w:separator/>
      </w:r>
    </w:p>
  </w:footnote>
  <w:footnote w:type="continuationSeparator" w:id="0">
    <w:p w:rsidR="007A1BD7" w:rsidRDefault="007A1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B69"/>
    <w:multiLevelType w:val="multilevel"/>
    <w:tmpl w:val="B9487968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8"/>
      <w:numFmt w:val="decimal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65D5748"/>
    <w:multiLevelType w:val="multilevel"/>
    <w:tmpl w:val="734A43A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14827FB4"/>
    <w:multiLevelType w:val="multilevel"/>
    <w:tmpl w:val="E2E64D48"/>
    <w:styleLink w:val="WW8Num10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78E6324"/>
    <w:multiLevelType w:val="multilevel"/>
    <w:tmpl w:val="45B21958"/>
    <w:styleLink w:val="WW8Num1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4C4B3052"/>
    <w:multiLevelType w:val="multilevel"/>
    <w:tmpl w:val="E3609028"/>
    <w:lvl w:ilvl="0">
      <w:start w:val="1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64695489"/>
    <w:multiLevelType w:val="multilevel"/>
    <w:tmpl w:val="A07A14A2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7A92"/>
    <w:rsid w:val="002F3B2F"/>
    <w:rsid w:val="00367297"/>
    <w:rsid w:val="00432B0F"/>
    <w:rsid w:val="00492B61"/>
    <w:rsid w:val="004A0E20"/>
    <w:rsid w:val="00656160"/>
    <w:rsid w:val="006F0823"/>
    <w:rsid w:val="00707A92"/>
    <w:rsid w:val="007A1BD7"/>
    <w:rsid w:val="007B0F63"/>
    <w:rsid w:val="009040D0"/>
    <w:rsid w:val="00A47035"/>
    <w:rsid w:val="00BE343A"/>
    <w:rsid w:val="00D55F47"/>
    <w:rsid w:val="00EF58B3"/>
    <w:rsid w:val="00F87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0F63"/>
    <w:rPr>
      <w:rFonts w:eastAsia="Andale Sans UI" w:cs="Tahoma"/>
      <w:lang w:val="de-DE" w:eastAsia="ja-JP" w:bidi="fa-IR"/>
    </w:rPr>
  </w:style>
  <w:style w:type="paragraph" w:styleId="a3">
    <w:name w:val="Title"/>
    <w:basedOn w:val="Standard"/>
    <w:next w:val="Textbody"/>
    <w:rsid w:val="007B0F6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7B0F63"/>
    <w:pPr>
      <w:spacing w:after="120"/>
    </w:pPr>
  </w:style>
  <w:style w:type="paragraph" w:styleId="a4">
    <w:name w:val="Subtitle"/>
    <w:basedOn w:val="a3"/>
    <w:next w:val="Textbody"/>
    <w:link w:val="a5"/>
    <w:qFormat/>
    <w:rsid w:val="007B0F63"/>
    <w:pPr>
      <w:jc w:val="center"/>
    </w:pPr>
    <w:rPr>
      <w:i/>
      <w:iCs/>
    </w:rPr>
  </w:style>
  <w:style w:type="paragraph" w:styleId="a6">
    <w:name w:val="List"/>
    <w:basedOn w:val="Textbody"/>
    <w:rsid w:val="007B0F63"/>
    <w:rPr>
      <w:rFonts w:cs="Mangal"/>
    </w:rPr>
  </w:style>
  <w:style w:type="paragraph" w:styleId="a7">
    <w:name w:val="caption"/>
    <w:basedOn w:val="Standard"/>
    <w:rsid w:val="007B0F6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B0F63"/>
    <w:pPr>
      <w:suppressLineNumbers/>
    </w:pPr>
    <w:rPr>
      <w:rFonts w:cs="Mangal"/>
    </w:rPr>
  </w:style>
  <w:style w:type="paragraph" w:customStyle="1" w:styleId="ConsPlusNormal">
    <w:name w:val="ConsPlusNormal"/>
    <w:rsid w:val="007B0F63"/>
    <w:rPr>
      <w:rFonts w:eastAsia="Times New Roman"/>
      <w:lang w:eastAsia="ru-RU"/>
    </w:rPr>
  </w:style>
  <w:style w:type="paragraph" w:styleId="a8">
    <w:name w:val="Balloon Text"/>
    <w:basedOn w:val="Standard"/>
    <w:rsid w:val="007B0F63"/>
    <w:rPr>
      <w:rFonts w:ascii="Tahoma" w:hAnsi="Tahoma"/>
      <w:sz w:val="16"/>
      <w:szCs w:val="14"/>
    </w:rPr>
  </w:style>
  <w:style w:type="paragraph" w:customStyle="1" w:styleId="TableContents">
    <w:name w:val="Table Contents"/>
    <w:basedOn w:val="Standard"/>
    <w:rsid w:val="007B0F63"/>
    <w:pPr>
      <w:suppressLineNumbers/>
    </w:pPr>
  </w:style>
  <w:style w:type="character" w:customStyle="1" w:styleId="a9">
    <w:name w:val="Текст выноски Знак"/>
    <w:basedOn w:val="a0"/>
    <w:rsid w:val="007B0F63"/>
    <w:rPr>
      <w:rFonts w:ascii="Tahoma" w:eastAsia="SimSun" w:hAnsi="Tahoma" w:cs="Mangal"/>
      <w:kern w:val="3"/>
      <w:sz w:val="16"/>
      <w:szCs w:val="14"/>
      <w:lang w:eastAsia="hi-IN" w:bidi="hi-IN"/>
    </w:rPr>
  </w:style>
  <w:style w:type="character" w:customStyle="1" w:styleId="Internetlink">
    <w:name w:val="Internet link"/>
    <w:rsid w:val="007B0F63"/>
    <w:rPr>
      <w:color w:val="000080"/>
      <w:u w:val="single"/>
    </w:rPr>
  </w:style>
  <w:style w:type="character" w:customStyle="1" w:styleId="BulletSymbols">
    <w:name w:val="Bullet Symbols"/>
    <w:rsid w:val="007B0F63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7B0F63"/>
  </w:style>
  <w:style w:type="character" w:customStyle="1" w:styleId="WW8Num10z0">
    <w:name w:val="WW8Num10z0"/>
    <w:rsid w:val="007B0F63"/>
  </w:style>
  <w:style w:type="character" w:customStyle="1" w:styleId="WW8Num10z1">
    <w:name w:val="WW8Num10z1"/>
    <w:rsid w:val="007B0F63"/>
  </w:style>
  <w:style w:type="character" w:customStyle="1" w:styleId="WW8Num10z2">
    <w:name w:val="WW8Num10z2"/>
    <w:rsid w:val="007B0F63"/>
  </w:style>
  <w:style w:type="character" w:customStyle="1" w:styleId="WW8Num15z0">
    <w:name w:val="WW8Num15z0"/>
    <w:rsid w:val="007B0F63"/>
    <w:rPr>
      <w:rFonts w:ascii="Symbol" w:hAnsi="Symbol"/>
    </w:rPr>
  </w:style>
  <w:style w:type="character" w:customStyle="1" w:styleId="WW8Num15z1">
    <w:name w:val="WW8Num15z1"/>
    <w:rsid w:val="007B0F63"/>
    <w:rPr>
      <w:rFonts w:ascii="Courier New" w:hAnsi="Courier New"/>
    </w:rPr>
  </w:style>
  <w:style w:type="character" w:customStyle="1" w:styleId="WW8Num15z2">
    <w:name w:val="WW8Num15z2"/>
    <w:rsid w:val="007B0F63"/>
    <w:rPr>
      <w:rFonts w:ascii="Wingdings" w:hAnsi="Wingdings"/>
    </w:rPr>
  </w:style>
  <w:style w:type="numbering" w:customStyle="1" w:styleId="WWNum1">
    <w:name w:val="WWNum1"/>
    <w:basedOn w:val="a2"/>
    <w:rsid w:val="007B0F63"/>
    <w:pPr>
      <w:numPr>
        <w:numId w:val="1"/>
      </w:numPr>
    </w:pPr>
  </w:style>
  <w:style w:type="numbering" w:customStyle="1" w:styleId="WWNum2">
    <w:name w:val="WWNum2"/>
    <w:basedOn w:val="a2"/>
    <w:rsid w:val="007B0F63"/>
    <w:pPr>
      <w:numPr>
        <w:numId w:val="2"/>
      </w:numPr>
    </w:pPr>
  </w:style>
  <w:style w:type="numbering" w:customStyle="1" w:styleId="WW8Num10">
    <w:name w:val="WW8Num10"/>
    <w:basedOn w:val="a2"/>
    <w:rsid w:val="007B0F63"/>
    <w:pPr>
      <w:numPr>
        <w:numId w:val="3"/>
      </w:numPr>
    </w:pPr>
  </w:style>
  <w:style w:type="numbering" w:customStyle="1" w:styleId="WW8Num15">
    <w:name w:val="WW8Num15"/>
    <w:basedOn w:val="a2"/>
    <w:rsid w:val="007B0F63"/>
    <w:pPr>
      <w:numPr>
        <w:numId w:val="4"/>
      </w:numPr>
    </w:pPr>
  </w:style>
  <w:style w:type="paragraph" w:customStyle="1" w:styleId="ConsPlusTitle">
    <w:name w:val="ConsPlusTitle"/>
    <w:basedOn w:val="a"/>
    <w:next w:val="a"/>
    <w:rsid w:val="00432B0F"/>
    <w:pPr>
      <w:autoSpaceDN/>
      <w:textAlignment w:val="auto"/>
    </w:pPr>
    <w:rPr>
      <w:rFonts w:ascii="Arial" w:eastAsia="Arial" w:hAnsi="Arial" w:cs="Arial"/>
      <w:b/>
      <w:bCs/>
      <w:kern w:val="2"/>
      <w:sz w:val="20"/>
      <w:szCs w:val="20"/>
      <w:lang w:eastAsia="en-US" w:bidi="ar-SA"/>
    </w:rPr>
  </w:style>
  <w:style w:type="character" w:customStyle="1" w:styleId="a5">
    <w:name w:val="Подзаголовок Знак"/>
    <w:basedOn w:val="a0"/>
    <w:link w:val="a4"/>
    <w:rsid w:val="00EF58B3"/>
    <w:rPr>
      <w:rFonts w:ascii="Arial" w:eastAsia="Microsoft YaHei" w:hAnsi="Arial"/>
      <w:i/>
      <w:iCs/>
      <w:sz w:val="28"/>
      <w:szCs w:val="28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Andale Sans UI" w:cs="Tahoma"/>
      <w:lang w:val="de-DE" w:eastAsia="ja-JP" w:bidi="fa-IR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6">
    <w:name w:val="List"/>
    <w:basedOn w:val="Textbody"/>
    <w:rPr>
      <w:rFonts w:cs="Mangal"/>
    </w:rPr>
  </w:style>
  <w:style w:type="paragraph" w:styleId="a7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rmal">
    <w:name w:val="ConsPlusNormal"/>
    <w:rPr>
      <w:rFonts w:eastAsia="Times New Roman"/>
      <w:lang w:eastAsia="ru-RU"/>
    </w:rPr>
  </w:style>
  <w:style w:type="paragraph" w:styleId="a8">
    <w:name w:val="Balloon Text"/>
    <w:basedOn w:val="Standard"/>
    <w:rPr>
      <w:rFonts w:ascii="Tahoma" w:hAnsi="Tahoma"/>
      <w:sz w:val="16"/>
      <w:szCs w:val="1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9">
    <w:name w:val="Текст выноски Знак"/>
    <w:basedOn w:val="a0"/>
    <w:rPr>
      <w:rFonts w:ascii="Tahoma" w:eastAsia="SimSun" w:hAnsi="Tahoma" w:cs="Mangal"/>
      <w:kern w:val="3"/>
      <w:sz w:val="16"/>
      <w:szCs w:val="14"/>
      <w:lang w:eastAsia="hi-IN" w:bidi="hi-I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8Num10">
    <w:name w:val="WW8Num10"/>
    <w:basedOn w:val="a2"/>
    <w:pPr>
      <w:numPr>
        <w:numId w:val="3"/>
      </w:numPr>
    </w:pPr>
  </w:style>
  <w:style w:type="numbering" w:customStyle="1" w:styleId="WW8Num15">
    <w:name w:val="WW8Num15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822829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1484216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3730</Words>
  <Characters>21266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Татьяна</cp:lastModifiedBy>
  <cp:revision>9</cp:revision>
  <cp:lastPrinted>2022-05-31T10:50:00Z</cp:lastPrinted>
  <dcterms:created xsi:type="dcterms:W3CDTF">2022-05-26T08:26:00Z</dcterms:created>
  <dcterms:modified xsi:type="dcterms:W3CDTF">2022-06-06T05:46:00Z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